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ED70" w14:textId="77777777" w:rsidR="006D489F" w:rsidRDefault="005D66B3" w:rsidP="006D489F">
      <w:pPr>
        <w:pStyle w:val="grbsh1"/>
      </w:pPr>
      <w:r>
        <w:t>Epic Rhythm:</w:t>
      </w:r>
    </w:p>
    <w:p w14:paraId="7F3DE6AA" w14:textId="7CAE3F3C" w:rsidR="005D66B3" w:rsidRDefault="005D66B3" w:rsidP="006D489F">
      <w:pPr>
        <w:pStyle w:val="grbsh1"/>
        <w:spacing w:before="0"/>
      </w:pPr>
      <w:r>
        <w:t>Metrical Shapes in Greek Hexameter</w:t>
      </w:r>
    </w:p>
    <w:p w14:paraId="7AE81D3B" w14:textId="1CFF5048" w:rsidR="006D489F" w:rsidRPr="00FB3D7F" w:rsidRDefault="006D489F" w:rsidP="00FB3D7F">
      <w:pPr>
        <w:pStyle w:val="grbsbylinename"/>
      </w:pPr>
      <w:r w:rsidRPr="00FB3D7F">
        <w:t xml:space="preserve">Stephen </w:t>
      </w:r>
      <w:r w:rsidR="007D71F6">
        <w:t xml:space="preserve">A. </w:t>
      </w:r>
      <w:r w:rsidRPr="00FB3D7F">
        <w:t>Sansom and David Fifield</w:t>
      </w:r>
    </w:p>
    <w:p w14:paraId="0853DCA6" w14:textId="0464D935" w:rsidR="006D489F" w:rsidRPr="00C33444" w:rsidRDefault="006D489F" w:rsidP="006D489F">
      <w:pPr>
        <w:pStyle w:val="grbsnormalcontd"/>
        <w:keepNext/>
        <w:framePr w:dropCap="drop" w:lines="3" w:wrap="around" w:vAnchor="text" w:hAnchor="text"/>
        <w:widowControl/>
        <w:spacing w:line="810" w:lineRule="exact"/>
        <w:textAlignment w:val="baseline"/>
        <w:rPr>
          <w:position w:val="-11"/>
          <w:sz w:val="105"/>
          <w:szCs w:val="105"/>
        </w:rPr>
      </w:pPr>
      <w:r w:rsidRPr="00C33444">
        <w:rPr>
          <w:position w:val="-11"/>
          <w:sz w:val="105"/>
          <w:szCs w:val="105"/>
        </w:rPr>
        <w:t>I</w:t>
      </w:r>
    </w:p>
    <w:p w14:paraId="641E87CD" w14:textId="20F44642" w:rsidR="005D66B3" w:rsidRPr="0034191D" w:rsidRDefault="006D489F" w:rsidP="006D489F">
      <w:pPr>
        <w:pStyle w:val="grbsnormalcontd"/>
      </w:pPr>
      <w:r w:rsidRPr="006D489F">
        <w:rPr>
          <w:smallCaps/>
        </w:rPr>
        <w:t>n</w:t>
      </w:r>
      <w:r w:rsidR="005D66B3" w:rsidRPr="006D489F">
        <w:rPr>
          <w:smallCaps/>
        </w:rPr>
        <w:t xml:space="preserve"> the</w:t>
      </w:r>
      <w:r w:rsidR="005D66B3" w:rsidRPr="00A532EF">
        <w:t xml:space="preserve"> </w:t>
      </w:r>
      <w:r w:rsidR="005D66B3" w:rsidRPr="00A532EF">
        <w:rPr>
          <w:i/>
        </w:rPr>
        <w:t>Homeric Hymn to Hermes</w:t>
      </w:r>
      <w:r w:rsidR="005D66B3" w:rsidRPr="00A532EF">
        <w:t xml:space="preserve">, the newborn god has just been caught. When Apollo sees the skins of his cows hanging </w:t>
      </w:r>
      <w:r w:rsidR="009E2469">
        <w:t>i</w:t>
      </w:r>
      <w:r w:rsidR="005D66B3" w:rsidRPr="00A532EF">
        <w:t>n Hermes’ cave</w:t>
      </w:r>
      <w:r w:rsidR="00C33444" w:rsidRPr="00C33444">
        <w:rPr>
          <w:sz w:val="21"/>
        </w:rPr>
        <w:t>—</w:t>
      </w:r>
      <w:r w:rsidR="005D66B3" w:rsidRPr="00A532EF">
        <w:t>sure signs of his little brother’s audacity</w:t>
      </w:r>
      <w:r w:rsidR="00C33444" w:rsidRPr="00C33444">
        <w:rPr>
          <w:sz w:val="21"/>
        </w:rPr>
        <w:t>—</w:t>
      </w:r>
      <w:r w:rsidR="005D66B3" w:rsidRPr="00A532EF">
        <w:t>he tries to bind Hermes and vent his anger (403–416). But Hermes takes out an instrument of his own invention, the kithara, and plays so pleasantly (</w:t>
      </w:r>
      <w:proofErr w:type="spellStart"/>
      <w:r w:rsidR="005D66B3" w:rsidRPr="00C33444">
        <w:rPr>
          <w:rFonts w:ascii="KadmosU" w:hAnsi="KadmosU"/>
          <w:sz w:val="21"/>
        </w:rPr>
        <w:t>ἐρ</w:t>
      </w:r>
      <w:proofErr w:type="spellEnd"/>
      <w:r w:rsidR="005D66B3" w:rsidRPr="00C33444">
        <w:rPr>
          <w:rFonts w:ascii="KadmosU" w:hAnsi="KadmosU"/>
          <w:sz w:val="21"/>
        </w:rPr>
        <w:t>α</w:t>
      </w:r>
      <w:proofErr w:type="spellStart"/>
      <w:r w:rsidR="005D66B3" w:rsidRPr="00C33444">
        <w:rPr>
          <w:rFonts w:ascii="KadmosU" w:hAnsi="KadmosU"/>
          <w:sz w:val="21"/>
        </w:rPr>
        <w:t>τὸν</w:t>
      </w:r>
      <w:proofErr w:type="spellEnd"/>
      <w:r w:rsidR="005D66B3" w:rsidRPr="00C33444">
        <w:rPr>
          <w:rFonts w:ascii="KadmosU" w:hAnsi="KadmosU"/>
          <w:sz w:val="21"/>
        </w:rPr>
        <w:t xml:space="preserve"> </w:t>
      </w:r>
      <w:proofErr w:type="spellStart"/>
      <w:r w:rsidR="005D66B3" w:rsidRPr="00C33444">
        <w:rPr>
          <w:rFonts w:ascii="KadmosU" w:hAnsi="KadmosU"/>
          <w:sz w:val="21"/>
        </w:rPr>
        <w:t>κιθ</w:t>
      </w:r>
      <w:proofErr w:type="spellEnd"/>
      <w:r w:rsidR="005D66B3" w:rsidRPr="00C33444">
        <w:rPr>
          <w:rFonts w:ascii="KadmosU" w:hAnsi="KadmosU"/>
          <w:sz w:val="21"/>
        </w:rPr>
        <w:t>α</w:t>
      </w:r>
      <w:proofErr w:type="spellStart"/>
      <w:r w:rsidR="005D66B3" w:rsidRPr="00C33444">
        <w:rPr>
          <w:rFonts w:ascii="KadmosU" w:hAnsi="KadmosU"/>
          <w:sz w:val="21"/>
        </w:rPr>
        <w:t>ρίζων</w:t>
      </w:r>
      <w:proofErr w:type="spellEnd"/>
      <w:r w:rsidR="005D66B3" w:rsidRPr="00A532EF">
        <w:t> 423) and so orderly (</w:t>
      </w:r>
      <w:r w:rsidR="005D66B3" w:rsidRPr="00C33444">
        <w:rPr>
          <w:rFonts w:ascii="KadmosU" w:hAnsi="KadmosU"/>
          <w:sz w:val="21"/>
        </w:rPr>
        <w:t>κα</w:t>
      </w:r>
      <w:proofErr w:type="spellStart"/>
      <w:r w:rsidR="005D66B3" w:rsidRPr="00C33444">
        <w:rPr>
          <w:rFonts w:ascii="KadmosU" w:hAnsi="KadmosU"/>
          <w:sz w:val="21"/>
        </w:rPr>
        <w:t>τὰ</w:t>
      </w:r>
      <w:proofErr w:type="spellEnd"/>
      <w:r w:rsidR="005D66B3" w:rsidRPr="00C33444">
        <w:rPr>
          <w:rFonts w:ascii="KadmosU" w:hAnsi="KadmosU"/>
          <w:sz w:val="21"/>
        </w:rPr>
        <w:t xml:space="preserve"> </w:t>
      </w:r>
      <w:proofErr w:type="spellStart"/>
      <w:r w:rsidR="005D66B3" w:rsidRPr="00C33444">
        <w:rPr>
          <w:rFonts w:ascii="KadmosU" w:hAnsi="KadmosU"/>
          <w:sz w:val="21"/>
        </w:rPr>
        <w:t>κόσμον</w:t>
      </w:r>
      <w:proofErr w:type="spellEnd"/>
      <w:r w:rsidR="005D66B3" w:rsidRPr="00A532EF">
        <w:t> 433) that Apollo relents and pledges eternal friendship for knowledge of the instrument (436–462). Yet it is not only the verbal descriptions of the kithara’s “lovely sound” (</w:t>
      </w:r>
      <w:proofErr w:type="spellStart"/>
      <w:r w:rsidR="005D66B3" w:rsidRPr="00C33444">
        <w:rPr>
          <w:rFonts w:ascii="KadmosU" w:hAnsi="KadmosU"/>
          <w:sz w:val="21"/>
        </w:rPr>
        <w:t>ἐρ</w:t>
      </w:r>
      <w:proofErr w:type="spellEnd"/>
      <w:r w:rsidR="005D66B3" w:rsidRPr="00C33444">
        <w:rPr>
          <w:rFonts w:ascii="KadmosU" w:hAnsi="KadmosU"/>
          <w:sz w:val="21"/>
        </w:rPr>
        <w:t>α</w:t>
      </w:r>
      <w:proofErr w:type="spellStart"/>
      <w:r w:rsidR="005D66B3" w:rsidRPr="00C33444">
        <w:rPr>
          <w:rFonts w:ascii="KadmosU" w:hAnsi="KadmosU"/>
          <w:sz w:val="21"/>
        </w:rPr>
        <w:t>τὴ</w:t>
      </w:r>
      <w:proofErr w:type="spellEnd"/>
      <w:r w:rsidR="00E04293">
        <w:rPr>
          <w:rFonts w:ascii="KadmosU" w:hAnsi="KadmosU"/>
          <w:sz w:val="21"/>
        </w:rPr>
        <w:t xml:space="preserve"> </w:t>
      </w:r>
      <w:r w:rsidR="005D66B3" w:rsidRPr="00E04293">
        <w:rPr>
          <w:szCs w:val="32"/>
        </w:rPr>
        <w:t>…</w:t>
      </w:r>
      <w:r w:rsidR="00E04293">
        <w:rPr>
          <w:szCs w:val="32"/>
        </w:rPr>
        <w:t xml:space="preserve"> </w:t>
      </w:r>
      <w:proofErr w:type="spellStart"/>
      <w:r w:rsidR="005D66B3" w:rsidRPr="00C33444">
        <w:rPr>
          <w:rFonts w:ascii="KadmosU" w:hAnsi="KadmosU"/>
          <w:sz w:val="21"/>
        </w:rPr>
        <w:t>ἰωή</w:t>
      </w:r>
      <w:proofErr w:type="spellEnd"/>
      <w:r w:rsidR="005D66B3" w:rsidRPr="00A532EF">
        <w:t> 421) and soporific effect (</w:t>
      </w:r>
      <w:proofErr w:type="spellStart"/>
      <w:r w:rsidR="005D66B3" w:rsidRPr="00C33444">
        <w:rPr>
          <w:rFonts w:ascii="KadmosU" w:hAnsi="KadmosU"/>
          <w:sz w:val="21"/>
        </w:rPr>
        <w:t>ἥδυμον</w:t>
      </w:r>
      <w:proofErr w:type="spellEnd"/>
      <w:r w:rsidR="005D66B3" w:rsidRPr="00C33444">
        <w:rPr>
          <w:rFonts w:ascii="KadmosU" w:hAnsi="KadmosU"/>
          <w:sz w:val="21"/>
        </w:rPr>
        <w:t xml:space="preserve"> ὕπ</w:t>
      </w:r>
      <w:proofErr w:type="spellStart"/>
      <w:r w:rsidR="005D66B3" w:rsidRPr="00C33444">
        <w:rPr>
          <w:rFonts w:ascii="KadmosU" w:hAnsi="KadmosU"/>
          <w:sz w:val="21"/>
        </w:rPr>
        <w:t>νον</w:t>
      </w:r>
      <w:proofErr w:type="spellEnd"/>
      <w:r w:rsidR="005D66B3" w:rsidRPr="00C33444">
        <w:rPr>
          <w:rFonts w:ascii="KadmosU" w:eastAsia="Cardo" w:hAnsi="KadmosU" w:cs="Cardo"/>
          <w:sz w:val="21"/>
        </w:rPr>
        <w:t xml:space="preserve"> </w:t>
      </w:r>
      <w:proofErr w:type="spellStart"/>
      <w:r w:rsidR="005D66B3" w:rsidRPr="00C33444">
        <w:rPr>
          <w:rFonts w:ascii="KadmosU" w:eastAsia="Cardo" w:hAnsi="KadmosU" w:cs="Cardo"/>
          <w:sz w:val="21"/>
        </w:rPr>
        <w:t>ἑλέσθ</w:t>
      </w:r>
      <w:proofErr w:type="spellEnd"/>
      <w:r w:rsidR="005D66B3" w:rsidRPr="00C33444">
        <w:rPr>
          <w:rFonts w:ascii="KadmosU" w:eastAsia="Cardo" w:hAnsi="KadmosU" w:cs="Cardo"/>
          <w:sz w:val="21"/>
        </w:rPr>
        <w:t>αι</w:t>
      </w:r>
      <w:r w:rsidR="005D66B3" w:rsidRPr="00A532EF">
        <w:rPr>
          <w:rFonts w:eastAsia="Cardo" w:cs="Cardo"/>
        </w:rPr>
        <w:t> 448–449) that should alert us to the quality of Hermes’ song. From when Her</w:t>
      </w:r>
      <w:r w:rsidR="00E04293">
        <w:rPr>
          <w:rFonts w:eastAsia="Cardo" w:cs="Cardo"/>
        </w:rPr>
        <w:softHyphen/>
      </w:r>
      <w:r w:rsidR="005D66B3" w:rsidRPr="00A532EF">
        <w:rPr>
          <w:rFonts w:eastAsia="Cardo" w:cs="Cardo"/>
        </w:rPr>
        <w:t xml:space="preserve">mes </w:t>
      </w:r>
      <w:r w:rsidR="005D66B3">
        <w:rPr>
          <w:rFonts w:eastAsia="Cardo" w:cs="Cardo"/>
        </w:rPr>
        <w:t xml:space="preserve">starts to </w:t>
      </w:r>
      <w:r w:rsidR="005D66B3" w:rsidRPr="00A532EF">
        <w:rPr>
          <w:rFonts w:eastAsia="Cardo" w:cs="Cardo"/>
        </w:rPr>
        <w:t>play</w:t>
      </w:r>
      <w:r w:rsidR="005D66B3">
        <w:rPr>
          <w:rFonts w:eastAsia="Cardo" w:cs="Cardo"/>
        </w:rPr>
        <w:t>,</w:t>
      </w:r>
      <w:r w:rsidR="005D66B3" w:rsidRPr="00A532EF">
        <w:rPr>
          <w:rFonts w:eastAsia="Cardo" w:cs="Cardo"/>
        </w:rPr>
        <w:t xml:space="preserve"> well into Apollo’s response (409b–441), nearly every metrical shape is in place. Every dactyl </w:t>
      </w:r>
      <w:r w:rsidR="005D66B3" w:rsidRPr="00C33444">
        <w:rPr>
          <w:rFonts w:ascii="KadmosU" w:eastAsia="Cardo" w:hAnsi="KadmosU" w:cs="Cardo"/>
          <w:sz w:val="21"/>
        </w:rPr>
        <w:t>(</w:t>
      </w:r>
      <w:r w:rsidR="005D66B3" w:rsidRPr="00996EFE">
        <w:rPr>
          <w:rFonts w:ascii="KadmosU" w:eastAsia="Cardo" w:hAnsi="KadmosU" w:cs="Cardo"/>
        </w:rPr>
        <w:t>‒</w:t>
      </w:r>
      <w:r w:rsidR="005D66B3" w:rsidRPr="00996EFE">
        <w:rPr>
          <w:rFonts w:ascii="Times New Roman" w:eastAsia="Cardo" w:hAnsi="Times New Roman"/>
        </w:rPr>
        <w:t> </w:t>
      </w:r>
      <w:r w:rsidR="005D66B3" w:rsidRPr="00996EFE">
        <w:rPr>
          <w:rFonts w:ascii="KadmosU" w:eastAsia="Cardo" w:hAnsi="KadmosU" w:cs="Segoe UI Symbol"/>
        </w:rPr>
        <w:t>⏑</w:t>
      </w:r>
      <w:r w:rsidR="005D66B3" w:rsidRPr="00996EFE">
        <w:rPr>
          <w:rFonts w:ascii="Times New Roman" w:eastAsia="Cardo" w:hAnsi="Times New Roman"/>
        </w:rPr>
        <w:t> </w:t>
      </w:r>
      <w:r w:rsidR="005D66B3" w:rsidRPr="00996EFE">
        <w:rPr>
          <w:rFonts w:ascii="KadmosU" w:eastAsia="Cardo" w:hAnsi="KadmosU" w:cs="Segoe UI Symbol"/>
        </w:rPr>
        <w:t>⏑</w:t>
      </w:r>
      <w:r w:rsidR="005D66B3" w:rsidRPr="00A532EF">
        <w:rPr>
          <w:rFonts w:eastAsia="Cardo" w:cs="Cardo"/>
        </w:rPr>
        <w:t xml:space="preserve">, as in </w:t>
      </w:r>
      <w:proofErr w:type="spellStart"/>
      <w:r w:rsidR="005D66B3" w:rsidRPr="00C33444">
        <w:rPr>
          <w:rFonts w:ascii="KadmosU" w:eastAsia="Cardo" w:hAnsi="KadmosU" w:cs="Cardo"/>
          <w:sz w:val="21"/>
        </w:rPr>
        <w:t>μήτερ</w:t>
      </w:r>
      <w:proofErr w:type="spellEnd"/>
      <w:r w:rsidR="005D66B3" w:rsidRPr="00C33444">
        <w:rPr>
          <w:rFonts w:ascii="KadmosU" w:eastAsia="Cardo" w:hAnsi="KadmosU" w:cs="Cardo"/>
          <w:sz w:val="21"/>
        </w:rPr>
        <w:t>α</w:t>
      </w:r>
      <w:r w:rsidR="005D66B3" w:rsidRPr="00A532EF">
        <w:rPr>
          <w:rFonts w:eastAsia="Cardo" w:cs="Cardo"/>
        </w:rPr>
        <w:t>, “mother” [430])</w:t>
      </w:r>
      <w:r w:rsidR="009E2469">
        <w:rPr>
          <w:rFonts w:eastAsia="Cardo" w:cs="Cardo"/>
        </w:rPr>
        <w:t>,</w:t>
      </w:r>
      <w:r w:rsidR="005D66B3" w:rsidRPr="00A532EF">
        <w:rPr>
          <w:rFonts w:eastAsia="Cardo" w:cs="Cardo"/>
        </w:rPr>
        <w:t xml:space="preserve"> spondee (</w:t>
      </w:r>
      <w:r w:rsidR="005D66B3" w:rsidRPr="00996EFE">
        <w:rPr>
          <w:rFonts w:ascii="KadmosU" w:eastAsia="Cardo" w:hAnsi="KadmosU" w:cs="Cardo"/>
        </w:rPr>
        <w:t>‒</w:t>
      </w:r>
      <w:r w:rsidR="005D66B3" w:rsidRPr="00996EFE">
        <w:rPr>
          <w:rFonts w:ascii="Times New Roman" w:eastAsia="Cardo" w:hAnsi="Times New Roman"/>
        </w:rPr>
        <w:t> </w:t>
      </w:r>
      <w:r w:rsidR="005D66B3" w:rsidRPr="00996EFE">
        <w:rPr>
          <w:rFonts w:ascii="KadmosU" w:eastAsia="Cardo" w:hAnsi="KadmosU" w:cs="Cardo"/>
        </w:rPr>
        <w:t>‒</w:t>
      </w:r>
      <w:r w:rsidR="005D66B3" w:rsidRPr="00A532EF">
        <w:rPr>
          <w:rFonts w:eastAsia="Cardo" w:cs="Cardo"/>
        </w:rPr>
        <w:t xml:space="preserve">, such as </w:t>
      </w:r>
      <w:proofErr w:type="spellStart"/>
      <w:r w:rsidR="005D66B3" w:rsidRPr="00C33444">
        <w:rPr>
          <w:rFonts w:ascii="KadmosU" w:eastAsia="Cardo" w:hAnsi="KadmosU" w:cs="Cardo"/>
          <w:sz w:val="21"/>
        </w:rPr>
        <w:t>υἱόν</w:t>
      </w:r>
      <w:proofErr w:type="spellEnd"/>
      <w:r w:rsidR="005D66B3" w:rsidRPr="00A532EF">
        <w:rPr>
          <w:rFonts w:eastAsia="Cardo" w:cs="Cardo"/>
        </w:rPr>
        <w:t xml:space="preserve">, “son” [430], and the appositive group </w:t>
      </w:r>
      <w:r w:rsidR="005D66B3" w:rsidRPr="00C33444">
        <w:rPr>
          <w:rFonts w:ascii="KadmosU" w:eastAsia="Cardo" w:hAnsi="KadmosU" w:cs="Cardo"/>
          <w:sz w:val="21"/>
        </w:rPr>
        <w:t xml:space="preserve">ἣ </w:t>
      </w:r>
      <w:proofErr w:type="spellStart"/>
      <w:r w:rsidR="005D66B3" w:rsidRPr="00C33444">
        <w:rPr>
          <w:rFonts w:ascii="KadmosU" w:eastAsia="Cardo" w:hAnsi="KadmosU" w:cs="Cardo"/>
          <w:sz w:val="21"/>
        </w:rPr>
        <w:t>γάρ</w:t>
      </w:r>
      <w:proofErr w:type="spellEnd"/>
      <w:r w:rsidR="005D66B3" w:rsidRPr="00A532EF">
        <w:rPr>
          <w:rFonts w:eastAsia="Cardo" w:cs="Cardo"/>
        </w:rPr>
        <w:t>, “for she” [430])</w:t>
      </w:r>
      <w:r w:rsidR="009E2469">
        <w:rPr>
          <w:rFonts w:eastAsia="Cardo" w:cs="Cardo"/>
        </w:rPr>
        <w:t>,</w:t>
      </w:r>
      <w:r w:rsidR="005D66B3" w:rsidRPr="00A532EF">
        <w:rPr>
          <w:rFonts w:eastAsia="Cardo" w:cs="Cardo"/>
        </w:rPr>
        <w:t xml:space="preserve"> </w:t>
      </w:r>
      <w:proofErr w:type="spellStart"/>
      <w:r w:rsidR="005D66B3" w:rsidRPr="00A532EF">
        <w:rPr>
          <w:rFonts w:eastAsia="Cardo" w:cs="Cardo"/>
        </w:rPr>
        <w:t>pyrrhus</w:t>
      </w:r>
      <w:proofErr w:type="spellEnd"/>
      <w:r w:rsidR="005D66B3" w:rsidRPr="00A532EF">
        <w:rPr>
          <w:rFonts w:eastAsia="Cardo" w:cs="Cardo"/>
        </w:rPr>
        <w:t xml:space="preserve"> (</w:t>
      </w:r>
      <w:r w:rsidR="005D66B3" w:rsidRPr="00996EFE">
        <w:rPr>
          <w:rFonts w:ascii="KadmosU" w:eastAsia="Cardo" w:hAnsi="KadmosU" w:cs="Segoe UI Symbol"/>
        </w:rPr>
        <w:t>⏑</w:t>
      </w:r>
      <w:r w:rsidR="005D66B3" w:rsidRPr="00996EFE">
        <w:rPr>
          <w:rFonts w:ascii="Times New Roman" w:eastAsia="Cardo" w:hAnsi="Times New Roman"/>
        </w:rPr>
        <w:t> </w:t>
      </w:r>
      <w:r w:rsidR="005D66B3" w:rsidRPr="00996EFE">
        <w:rPr>
          <w:rFonts w:ascii="KadmosU" w:eastAsia="Cardo" w:hAnsi="KadmosU" w:cs="Segoe UI Symbol"/>
        </w:rPr>
        <w:t>⏑</w:t>
      </w:r>
      <w:r w:rsidR="005D66B3" w:rsidRPr="00A532EF">
        <w:rPr>
          <w:rFonts w:eastAsia="Cardo" w:cs="Cardo"/>
        </w:rPr>
        <w:t xml:space="preserve">, </w:t>
      </w:r>
      <w:proofErr w:type="spellStart"/>
      <w:r w:rsidR="005D66B3" w:rsidRPr="00C33444">
        <w:rPr>
          <w:rFonts w:ascii="KadmosU" w:eastAsia="Cardo" w:hAnsi="KadmosU" w:cs="Cardo"/>
          <w:sz w:val="21"/>
        </w:rPr>
        <w:t>λάχε</w:t>
      </w:r>
      <w:proofErr w:type="spellEnd"/>
      <w:r w:rsidR="005D66B3" w:rsidRPr="00A532EF">
        <w:rPr>
          <w:rFonts w:eastAsia="Cardo" w:cs="Cardo"/>
        </w:rPr>
        <w:t>, “obtain”</w:t>
      </w:r>
      <w:r w:rsidR="009E2469">
        <w:rPr>
          <w:rFonts w:eastAsia="Cardo" w:cs="Cardo"/>
        </w:rPr>
        <w:t xml:space="preserve"> </w:t>
      </w:r>
      <w:r w:rsidR="005D66B3" w:rsidRPr="00A532EF">
        <w:rPr>
          <w:rFonts w:eastAsia="Cardo" w:cs="Cardo"/>
        </w:rPr>
        <w:t>[428])</w:t>
      </w:r>
      <w:r w:rsidR="009E2469">
        <w:rPr>
          <w:rFonts w:eastAsia="Cardo" w:cs="Cardo"/>
        </w:rPr>
        <w:t xml:space="preserve">, </w:t>
      </w:r>
      <w:r w:rsidR="005D66B3" w:rsidRPr="00A532EF">
        <w:rPr>
          <w:rFonts w:eastAsia="Cardo" w:cs="Cardo"/>
        </w:rPr>
        <w:t>choriamb</w:t>
      </w:r>
      <w:r w:rsidR="009E2469">
        <w:rPr>
          <w:rFonts w:eastAsia="Cardo" w:cs="Cardo"/>
        </w:rPr>
        <w:t xml:space="preserve"> </w:t>
      </w:r>
      <w:r w:rsidR="005D66B3" w:rsidRPr="00A532EF">
        <w:rPr>
          <w:rFonts w:eastAsia="Cardo" w:cs="Cardo"/>
        </w:rPr>
        <w:t>(</w:t>
      </w:r>
      <w:r w:rsidR="005D66B3" w:rsidRPr="00996EFE">
        <w:rPr>
          <w:rFonts w:ascii="KadmosU" w:eastAsia="Cardo" w:hAnsi="KadmosU" w:cs="Cardo"/>
        </w:rPr>
        <w:t>‒</w:t>
      </w:r>
      <w:r w:rsidR="005D66B3" w:rsidRPr="00996EFE">
        <w:rPr>
          <w:rFonts w:ascii="Times New Roman" w:eastAsia="Cardo" w:hAnsi="Times New Roman"/>
        </w:rPr>
        <w:t> </w:t>
      </w:r>
      <w:r w:rsidR="005D66B3" w:rsidRPr="00996EFE">
        <w:rPr>
          <w:rFonts w:ascii="KadmosU" w:eastAsia="Cardo" w:hAnsi="KadmosU" w:cs="Segoe UI Symbol"/>
        </w:rPr>
        <w:t>⏑</w:t>
      </w:r>
      <w:r w:rsidR="005D66B3" w:rsidRPr="00996EFE">
        <w:rPr>
          <w:rFonts w:ascii="Times New Roman" w:eastAsia="Cardo" w:hAnsi="Times New Roman"/>
        </w:rPr>
        <w:t> </w:t>
      </w:r>
      <w:r w:rsidR="005D66B3" w:rsidRPr="00996EFE">
        <w:rPr>
          <w:rFonts w:ascii="KadmosU" w:eastAsia="Cardo" w:hAnsi="KadmosU" w:cs="Segoe UI Symbol"/>
        </w:rPr>
        <w:t>⏑</w:t>
      </w:r>
      <w:r w:rsidR="005D66B3" w:rsidRPr="00996EFE">
        <w:rPr>
          <w:rFonts w:ascii="Times New Roman" w:eastAsia="Cardo" w:hAnsi="Times New Roman"/>
        </w:rPr>
        <w:t> </w:t>
      </w:r>
      <w:r w:rsidR="005D66B3" w:rsidRPr="00996EFE">
        <w:rPr>
          <w:rFonts w:ascii="KadmosU" w:eastAsia="Cardo" w:hAnsi="KadmosU" w:cs="Cardo"/>
        </w:rPr>
        <w:t>‒</w:t>
      </w:r>
      <w:r w:rsidR="005D66B3" w:rsidRPr="00A532EF">
        <w:rPr>
          <w:rFonts w:eastAsia="Cardo" w:cs="Cardo"/>
        </w:rPr>
        <w:t>,</w:t>
      </w:r>
      <w:r w:rsidR="009E2469">
        <w:rPr>
          <w:rFonts w:eastAsia="Cardo" w:cs="Cardo"/>
        </w:rPr>
        <w:t xml:space="preserve"> </w:t>
      </w:r>
      <w:proofErr w:type="spellStart"/>
      <w:r w:rsidR="005D66B3" w:rsidRPr="00C33444">
        <w:rPr>
          <w:rFonts w:ascii="KadmosU" w:eastAsia="Cardo" w:hAnsi="KadmosU" w:cs="Cardo"/>
          <w:sz w:val="21"/>
        </w:rPr>
        <w:t>ἀθ</w:t>
      </w:r>
      <w:proofErr w:type="spellEnd"/>
      <w:r w:rsidR="005D66B3" w:rsidRPr="00C33444">
        <w:rPr>
          <w:rFonts w:ascii="KadmosU" w:eastAsia="Cardo" w:hAnsi="KadmosU" w:cs="Cardo"/>
          <w:sz w:val="21"/>
        </w:rPr>
        <w:t>α</w:t>
      </w:r>
      <w:proofErr w:type="spellStart"/>
      <w:r w:rsidR="005D66B3" w:rsidRPr="00C33444">
        <w:rPr>
          <w:rFonts w:ascii="KadmosU" w:eastAsia="Cardo" w:hAnsi="KadmosU" w:cs="Cardo"/>
          <w:sz w:val="21"/>
        </w:rPr>
        <w:t>νάτους</w:t>
      </w:r>
      <w:proofErr w:type="spellEnd"/>
      <w:r w:rsidR="009E2469">
        <w:rPr>
          <w:rFonts w:eastAsia="Cardo" w:cs="Cardo"/>
        </w:rPr>
        <w:t xml:space="preserve">, </w:t>
      </w:r>
      <w:r w:rsidR="005D66B3" w:rsidRPr="00A532EF">
        <w:rPr>
          <w:rFonts w:eastAsia="Cardo" w:cs="Cardo"/>
        </w:rPr>
        <w:t>“immortals”</w:t>
      </w:r>
      <w:r w:rsidR="009E2469">
        <w:rPr>
          <w:rFonts w:eastAsia="Cardo" w:cs="Cardo"/>
        </w:rPr>
        <w:t xml:space="preserve"> [</w:t>
      </w:r>
      <w:r w:rsidR="005D66B3" w:rsidRPr="00A532EF">
        <w:rPr>
          <w:rFonts w:eastAsia="Cardo" w:cs="Cardo"/>
        </w:rPr>
        <w:t>431])</w:t>
      </w:r>
      <w:r w:rsidR="009E2469">
        <w:rPr>
          <w:rFonts w:eastAsia="Cardo" w:cs="Cardo"/>
        </w:rPr>
        <w:t xml:space="preserve">, </w:t>
      </w:r>
      <w:r w:rsidR="005D66B3" w:rsidRPr="00A532EF">
        <w:rPr>
          <w:rFonts w:eastAsia="Cardo" w:cs="Cardo"/>
        </w:rPr>
        <w:t>almost</w:t>
      </w:r>
      <w:r w:rsidR="009E2469">
        <w:rPr>
          <w:rFonts w:eastAsia="Cardo" w:cs="Cardo"/>
        </w:rPr>
        <w:t xml:space="preserve"> </w:t>
      </w:r>
      <w:r w:rsidR="005D66B3" w:rsidRPr="00A532EF">
        <w:rPr>
          <w:rFonts w:eastAsia="Cardo" w:cs="Cardo"/>
        </w:rPr>
        <w:t>every</w:t>
      </w:r>
      <w:r w:rsidR="009E2469">
        <w:rPr>
          <w:rFonts w:eastAsia="Cardo" w:cs="Cardo"/>
        </w:rPr>
        <w:t xml:space="preserve"> </w:t>
      </w:r>
      <w:r w:rsidR="005D66B3" w:rsidRPr="00A532EF">
        <w:rPr>
          <w:rFonts w:eastAsia="Cardo" w:cs="Cardo"/>
        </w:rPr>
        <w:t>shape is in a more expected, or what O’Neill calls “localized,” metrical position.</w:t>
      </w:r>
      <w:r w:rsidR="005D66B3" w:rsidRPr="00A532EF">
        <w:rPr>
          <w:vertAlign w:val="superscript"/>
        </w:rPr>
        <w:footnoteReference w:id="2"/>
      </w:r>
      <w:r w:rsidR="005D66B3" w:rsidRPr="00A532EF">
        <w:t xml:space="preserve"> It is as if Hermes “soothed” </w:t>
      </w:r>
      <w:r w:rsidR="005D66B3" w:rsidRPr="00A532EF">
        <w:lastRenderedPageBreak/>
        <w:t>(</w:t>
      </w:r>
      <w:r w:rsidR="005D66B3" w:rsidRPr="00C33444">
        <w:rPr>
          <w:rFonts w:ascii="KadmosU" w:hAnsi="KadmosU"/>
          <w:sz w:val="21"/>
        </w:rPr>
        <w:t>ἐπ</w:t>
      </w:r>
      <w:proofErr w:type="spellStart"/>
      <w:r w:rsidR="005D66B3" w:rsidRPr="00C33444">
        <w:rPr>
          <w:rFonts w:ascii="KadmosU" w:hAnsi="KadmosU"/>
          <w:sz w:val="21"/>
        </w:rPr>
        <w:t>ρήϋνεν</w:t>
      </w:r>
      <w:proofErr w:type="spellEnd"/>
      <w:r w:rsidR="005D66B3" w:rsidRPr="00A532EF">
        <w:t xml:space="preserve"> 417) Apollo with familiar rhythms, a lullaby (449), each shape placed </w:t>
      </w:r>
      <w:r w:rsidR="005D66B3" w:rsidRPr="00A532EF">
        <w:rPr>
          <w:i/>
        </w:rPr>
        <w:t xml:space="preserve">kata </w:t>
      </w:r>
      <w:proofErr w:type="spellStart"/>
      <w:r w:rsidR="005D66B3" w:rsidRPr="00A532EF">
        <w:rPr>
          <w:i/>
        </w:rPr>
        <w:t>kosmon</w:t>
      </w:r>
      <w:proofErr w:type="spellEnd"/>
      <w:r w:rsidR="005D66B3" w:rsidRPr="00A532EF">
        <w:t> (433).</w:t>
      </w:r>
      <w:r w:rsidR="005D66B3" w:rsidRPr="00A532EF">
        <w:rPr>
          <w:vertAlign w:val="superscript"/>
        </w:rPr>
        <w:footnoteReference w:id="3"/>
      </w:r>
      <w:r w:rsidR="005D66B3" w:rsidRPr="00A532EF">
        <w:t xml:space="preserve"> Here, at least, the meaning of the story can be felt through the rhythm of the poetry.</w:t>
      </w:r>
    </w:p>
    <w:p w14:paraId="024CBD9C" w14:textId="5D10FB7A" w:rsidR="005D66B3" w:rsidRPr="00A532EF" w:rsidRDefault="005D66B3" w:rsidP="005D66B3">
      <w:pPr>
        <w:pStyle w:val="grbsnormal"/>
      </w:pPr>
      <w:r w:rsidRPr="00A532EF">
        <w:t>This article is a preliminary investigation into the expectancy of metrical shapes in the rhythm of Greek epic (</w:t>
      </w:r>
      <w:r w:rsidR="00C044A9">
        <w:t>seventh</w:t>
      </w:r>
      <w:r w:rsidRPr="00A532EF">
        <w:t> c</w:t>
      </w:r>
      <w:r w:rsidR="00E04293">
        <w:t>ent</w:t>
      </w:r>
      <w:r w:rsidR="00C044A9">
        <w:t>ury</w:t>
      </w:r>
      <w:r w:rsidRPr="00A532EF">
        <w:t xml:space="preserve"> </w:t>
      </w:r>
      <w:r w:rsidRPr="00E04293">
        <w:rPr>
          <w:sz w:val="22"/>
          <w:szCs w:val="22"/>
        </w:rPr>
        <w:t>BCE</w:t>
      </w:r>
      <w:r w:rsidRPr="00A532EF">
        <w:t xml:space="preserve"> to </w:t>
      </w:r>
      <w:r w:rsidR="00C044A9">
        <w:t>fifth</w:t>
      </w:r>
      <w:r w:rsidRPr="00A532EF">
        <w:t> c</w:t>
      </w:r>
      <w:r w:rsidR="00E04293">
        <w:t>ent</w:t>
      </w:r>
      <w:r w:rsidR="00C044A9">
        <w:t>ury</w:t>
      </w:r>
      <w:r w:rsidRPr="00A532EF">
        <w:t> </w:t>
      </w:r>
      <w:r w:rsidRPr="00E04293">
        <w:rPr>
          <w:sz w:val="22"/>
          <w:szCs w:val="22"/>
        </w:rPr>
        <w:t>CE</w:t>
      </w:r>
      <w:r w:rsidRPr="00A532EF">
        <w:t>). It argues that a new measure of metrical regularity according to expectancy enables readers to compare the distri</w:t>
      </w:r>
      <w:r w:rsidR="00E04293">
        <w:softHyphen/>
      </w:r>
      <w:r w:rsidRPr="00A532EF">
        <w:t>bution of metrical shapes and locate passages within texts with unusual metrical tendencies, such as Hermes’ song above. Its source data are the metrical shapes, positions, and basic statistics of the roughly half-million words and ap</w:t>
      </w:r>
      <w:r w:rsidR="00C044A9">
        <w:softHyphen/>
      </w:r>
      <w:r w:rsidRPr="00A532EF">
        <w:t xml:space="preserve">positive groups (for example a preposition and its object) from Homer’s </w:t>
      </w:r>
      <w:r w:rsidRPr="00A532EF">
        <w:rPr>
          <w:i/>
        </w:rPr>
        <w:t>Iliad</w:t>
      </w:r>
      <w:r w:rsidRPr="00A532EF">
        <w:t xml:space="preserve"> to </w:t>
      </w:r>
      <w:proofErr w:type="spellStart"/>
      <w:r w:rsidRPr="00A532EF">
        <w:t>Non</w:t>
      </w:r>
      <w:r w:rsidR="00E04293">
        <w:softHyphen/>
      </w:r>
      <w:r w:rsidRPr="00A532EF">
        <w:t>nus</w:t>
      </w:r>
      <w:proofErr w:type="spellEnd"/>
      <w:r w:rsidRPr="00A532EF">
        <w:t xml:space="preserve">’ </w:t>
      </w:r>
      <w:proofErr w:type="spellStart"/>
      <w:r w:rsidRPr="00A532EF">
        <w:rPr>
          <w:i/>
        </w:rPr>
        <w:t>Dionysiaca</w:t>
      </w:r>
      <w:proofErr w:type="spellEnd"/>
      <w:r w:rsidRPr="00A532EF">
        <w:t>.</w:t>
      </w:r>
      <w:r w:rsidRPr="00A532EF">
        <w:rPr>
          <w:vertAlign w:val="superscript"/>
        </w:rPr>
        <w:footnoteReference w:id="4"/>
      </w:r>
      <w:r w:rsidRPr="00A532EF">
        <w:t xml:space="preserve"> From these, it provides new stylistic information about the distribution of metrical shapes, especially when they occur at unexpected positions, in texts, authors, and characters, and how they may affect the experience of the poetry. This in</w:t>
      </w:r>
      <w:r w:rsidR="00E717B6">
        <w:softHyphen/>
      </w:r>
      <w:r w:rsidRPr="00A532EF">
        <w:t xml:space="preserve">vestigation opens possibilities for future research into the ways </w:t>
      </w:r>
      <w:r w:rsidR="00C044A9">
        <w:t xml:space="preserve">in which </w:t>
      </w:r>
      <w:r w:rsidRPr="00A532EF">
        <w:t xml:space="preserve">rhythm engages </w:t>
      </w:r>
      <w:r w:rsidRPr="00A532EF">
        <w:lastRenderedPageBreak/>
        <w:t xml:space="preserve">expectations, including the style of authors, mimesis of generic models, rhetoric of speakers, and the </w:t>
      </w:r>
      <w:proofErr w:type="spellStart"/>
      <w:r w:rsidRPr="00A532EF">
        <w:rPr>
          <w:i/>
        </w:rPr>
        <w:t>kosmos</w:t>
      </w:r>
      <w:proofErr w:type="spellEnd"/>
      <w:r w:rsidRPr="00A532EF">
        <w:t xml:space="preserve"> of poetry.</w:t>
      </w:r>
    </w:p>
    <w:p w14:paraId="5512BFFE" w14:textId="5162437D" w:rsidR="005D66B3" w:rsidRPr="00A532EF" w:rsidRDefault="005D66B3" w:rsidP="005D66B3">
      <w:pPr>
        <w:pStyle w:val="grbsnormal"/>
      </w:pPr>
      <w:r w:rsidRPr="00A532EF">
        <w:t>Rhythm is an essential characteristic of epic poetry.</w:t>
      </w:r>
      <w:r w:rsidRPr="00A532EF">
        <w:rPr>
          <w:vertAlign w:val="superscript"/>
        </w:rPr>
        <w:footnoteReference w:id="5"/>
      </w:r>
      <w:r w:rsidRPr="00A532EF">
        <w:t xml:space="preserve"> The “omnipresent,” “immutable pattern of sound” gives epic a distinct identity and pleasure of “immersion.”</w:t>
      </w:r>
      <w:r w:rsidRPr="00A532EF">
        <w:rPr>
          <w:vertAlign w:val="superscript"/>
        </w:rPr>
        <w:footnoteReference w:id="6"/>
      </w:r>
      <w:r w:rsidRPr="00A532EF">
        <w:t xml:space="preserve"> Epic rhythm comes out of a long tradition of oral performance, where rhythmic units emerged from phrasal patterns and converged into the “special language” of verbal art.</w:t>
      </w:r>
      <w:r w:rsidRPr="00A532EF">
        <w:rPr>
          <w:vertAlign w:val="superscript"/>
        </w:rPr>
        <w:footnoteReference w:id="7"/>
      </w:r>
      <w:r w:rsidRPr="00A532EF">
        <w:t xml:space="preserve"> Comparative studies </w:t>
      </w:r>
      <w:r w:rsidRPr="00A532EF">
        <w:lastRenderedPageBreak/>
        <w:t>in oral poetics suggest that rhythmic patterns can serve literary functions, such as to characterize dramatic passages.</w:t>
      </w:r>
      <w:r w:rsidRPr="00A532EF">
        <w:rPr>
          <w:vertAlign w:val="superscript"/>
        </w:rPr>
        <w:footnoteReference w:id="8"/>
      </w:r>
      <w:r w:rsidRPr="00A532EF">
        <w:t xml:space="preserve"> And con</w:t>
      </w:r>
      <w:r w:rsidR="008A1B3A">
        <w:softHyphen/>
      </w:r>
      <w:r w:rsidRPr="00A532EF">
        <w:t>temporary theorists of transhistorical poetics have explored how the rhythms of metrical verse “afford an organizing of temporal experience</w:t>
      </w:r>
      <w:r w:rsidR="0011773E">
        <w:t xml:space="preserve"> </w:t>
      </w:r>
      <w:r w:rsidRPr="00A532EF">
        <w:t>…</w:t>
      </w:r>
      <w:r w:rsidR="0011773E">
        <w:t xml:space="preserve"> </w:t>
      </w:r>
      <w:r w:rsidRPr="00A532EF">
        <w:t>in the moment of reading,” co</w:t>
      </w:r>
      <w:r w:rsidR="001F143B">
        <w:softHyphen/>
      </w:r>
      <w:r w:rsidRPr="00A532EF">
        <w:t>ordi</w:t>
      </w:r>
      <w:r w:rsidR="001F143B">
        <w:softHyphen/>
      </w:r>
      <w:r w:rsidRPr="00A532EF">
        <w:t>nating aesthetic and social regularity.</w:t>
      </w:r>
      <w:r w:rsidRPr="00A532EF">
        <w:rPr>
          <w:vertAlign w:val="superscript"/>
        </w:rPr>
        <w:footnoteReference w:id="9"/>
      </w:r>
    </w:p>
    <w:p w14:paraId="4B5C6790" w14:textId="6E72E28A" w:rsidR="005D66B3" w:rsidRPr="00A532EF" w:rsidRDefault="005D66B3" w:rsidP="005D66B3">
      <w:pPr>
        <w:pStyle w:val="grbsnormal"/>
      </w:pPr>
      <w:r w:rsidRPr="00A532EF">
        <w:t>Metrical shapes contribute to the rhythm of epic in what is known as the “inner metric” of hexameter.</w:t>
      </w:r>
      <w:r w:rsidRPr="00A532EF">
        <w:rPr>
          <w:vertAlign w:val="superscript"/>
        </w:rPr>
        <w:footnoteReference w:id="10"/>
      </w:r>
      <w:r w:rsidRPr="00A532EF">
        <w:t xml:space="preserve"> As O’Neill has shown, metrical shapes frequent or “localize in” only a few of all possible metrical positions.</w:t>
      </w:r>
      <w:r w:rsidRPr="00A532EF">
        <w:rPr>
          <w:vertAlign w:val="superscript"/>
        </w:rPr>
        <w:footnoteReference w:id="11"/>
      </w:r>
      <w:r w:rsidRPr="00A532EF">
        <w:t xml:space="preserve"> Porter argues that this regularity generates “patterns of expectancy” that poets can “distort” to create “tension between what is expected and what is actually spoken.”</w:t>
      </w:r>
      <w:r w:rsidRPr="00A532EF">
        <w:rPr>
          <w:vertAlign w:val="superscript"/>
        </w:rPr>
        <w:footnoteReference w:id="12"/>
      </w:r>
      <w:r w:rsidRPr="00A532EF">
        <w:t xml:space="preserve"> In other words, each word or word group has a combination of long and short syllables</w:t>
      </w:r>
      <w:r>
        <w:t>, that is,</w:t>
      </w:r>
      <w:r w:rsidRPr="00A532EF">
        <w:t xml:space="preserve"> </w:t>
      </w:r>
      <w:r>
        <w:t>a</w:t>
      </w:r>
      <w:r w:rsidRPr="00A532EF">
        <w:t xml:space="preserve"> quantitative “shape”; the regular occurrence of these shapes in positions of </w:t>
      </w:r>
      <w:r w:rsidRPr="00A532EF">
        <w:lastRenderedPageBreak/>
        <w:t>the hexameter line forms a verbal rhythm that becomes ex</w:t>
      </w:r>
      <w:r w:rsidR="00CF3055">
        <w:softHyphen/>
      </w:r>
      <w:r w:rsidRPr="00A532EF">
        <w:t>pected by an audience and offer</w:t>
      </w:r>
      <w:r>
        <w:t>s</w:t>
      </w:r>
      <w:r w:rsidRPr="00A532EF">
        <w:t xml:space="preserve"> poets rhythmic material to manipulate.</w:t>
      </w:r>
      <w:r w:rsidRPr="00A532EF">
        <w:rPr>
          <w:vertAlign w:val="superscript"/>
        </w:rPr>
        <w:footnoteReference w:id="13"/>
      </w:r>
      <w:r w:rsidRPr="00A532EF">
        <w:t xml:space="preserve"> Musicologists such as David Huron have found similar tension in musical rhythms, where rhythmic patterns imprint on a listener’s mind through “statistical learning” and guide aspects of their attention:</w:t>
      </w:r>
    </w:p>
    <w:p w14:paraId="32FDEC8F" w14:textId="2AB747EA" w:rsidR="005D66B3" w:rsidRPr="00A532EF" w:rsidRDefault="005D66B3" w:rsidP="00CF3055">
      <w:pPr>
        <w:pStyle w:val="grbsblockquote"/>
      </w:pPr>
      <w:r w:rsidRPr="00A532EF">
        <w:t>the evidence strongly suggests a form of statistical learning in which listeners perceive the world in a manner that corresponds to their past listening experience</w:t>
      </w:r>
      <w:r w:rsidR="00A51643">
        <w:t xml:space="preserve"> </w:t>
      </w:r>
      <w:r w:rsidRPr="00A532EF">
        <w:t>…</w:t>
      </w:r>
      <w:r w:rsidR="00CF3055">
        <w:t xml:space="preserve"> </w:t>
      </w:r>
      <w:r w:rsidRPr="00A532EF">
        <w:t>Listeners appear to be sensi</w:t>
      </w:r>
      <w:r w:rsidR="00CF3055">
        <w:softHyphen/>
      </w:r>
      <w:r w:rsidRPr="00A532EF">
        <w:t>tive to the frequency of occurrence of various rhythmic patterns, and their cognitive processing of rhythmic information is disposed to interpret stimuli in terms of familiar preexisting rhythms.</w:t>
      </w:r>
      <w:r w:rsidRPr="00A532EF">
        <w:rPr>
          <w:vertAlign w:val="superscript"/>
        </w:rPr>
        <w:footnoteReference w:id="14"/>
      </w:r>
    </w:p>
    <w:p w14:paraId="5268FD58" w14:textId="368B7D32" w:rsidR="005D66B3" w:rsidRPr="00A532EF" w:rsidRDefault="005D66B3" w:rsidP="005D66B3">
      <w:pPr>
        <w:pStyle w:val="grbsnormal"/>
      </w:pPr>
      <w:r w:rsidRPr="00A532EF">
        <w:t>By disrupting learned patterns of rhythm and sound, un</w:t>
      </w:r>
      <w:r w:rsidR="00D7142D">
        <w:softHyphen/>
      </w:r>
      <w:r w:rsidRPr="00A532EF">
        <w:t>expected sounds can trigger a variety of affective states in the listener, such as increased attention, or surprise and its physical manifestations in gasps of awe, chills of frisson, and automatic laughter.</w:t>
      </w:r>
      <w:r w:rsidRPr="00A532EF">
        <w:rPr>
          <w:vertAlign w:val="superscript"/>
        </w:rPr>
        <w:footnoteReference w:id="15"/>
      </w:r>
      <w:r w:rsidRPr="00A532EF">
        <w:t xml:space="preserve"> </w:t>
      </w:r>
      <w:r w:rsidR="00D7142D">
        <w:t>For</w:t>
      </w:r>
      <w:r w:rsidRPr="00A532EF">
        <w:t xml:space="preserve"> readers of epic, awareness of the rhythmic char</w:t>
      </w:r>
      <w:r w:rsidR="00D7142D">
        <w:softHyphen/>
      </w:r>
      <w:r w:rsidRPr="00A532EF">
        <w:lastRenderedPageBreak/>
        <w:t>acter of a passage can provide not only insight into the potential cognitive</w:t>
      </w:r>
      <w:r w:rsidR="00D7142D">
        <w:t>/</w:t>
      </w:r>
      <w:r w:rsidRPr="00A532EF">
        <w:t>attentive experience of an early audience but also new ways to approach affect in and of texts, such as Apollo’s unusual laugh in response to the “startling” sound of Hermes’ kithara (</w:t>
      </w:r>
      <w:r w:rsidRPr="00A532EF">
        <w:rPr>
          <w:i/>
        </w:rPr>
        <w:t>Hom. Hymn Hermes</w:t>
      </w:r>
      <w:r w:rsidRPr="00A532EF">
        <w:t xml:space="preserve"> 420–421).</w:t>
      </w:r>
      <w:r w:rsidRPr="00A532EF">
        <w:rPr>
          <w:vertAlign w:val="superscript"/>
        </w:rPr>
        <w:footnoteReference w:id="16"/>
      </w:r>
    </w:p>
    <w:p w14:paraId="20CBF92E" w14:textId="6E7F5374" w:rsidR="005D66B3" w:rsidRPr="00A532EF" w:rsidRDefault="005D66B3" w:rsidP="005D66B3">
      <w:pPr>
        <w:pStyle w:val="grbsnormal"/>
      </w:pPr>
      <w:r w:rsidRPr="00A532EF">
        <w:t>But O’Neill’s breakthrough, while fundamental to our knowl</w:t>
      </w:r>
      <w:r w:rsidR="00D7142D">
        <w:softHyphen/>
      </w:r>
      <w:r w:rsidRPr="00A532EF">
        <w:t xml:space="preserve">edge of regularity in </w:t>
      </w:r>
      <w:r w:rsidRPr="00A532EF">
        <w:rPr>
          <w:i/>
        </w:rPr>
        <w:t>epos</w:t>
      </w:r>
      <w:r w:rsidRPr="00A532EF">
        <w:t>, has been limited in its usefulness for reading texts. One problem is its measurement. Even with counts and percentages for a given metrical shape, it is often unclear what metrical positions are in fact unexpected for it, since shapes may localize in various positions to various degrees; percentages alone prove insufficient for comparison. Another is the difficulty of its application. Although looking up the statistics in the published charts for one metrical shape is easy enough, it soon becomes laborious to apply the information from printed tables of statistics to every word in a line, let alone all words in a passage, poem, or poetic corpus. Both problems have made it difficult to tell whether shapes, either expected or unexpected, are characteristic of books, speakers, or of epic as a genre</w:t>
      </w:r>
      <w:r w:rsidR="00D7142D">
        <w:t>,</w:t>
      </w:r>
      <w:r w:rsidRPr="00A532EF">
        <w:t xml:space="preserve"> and to compare the expectancy of shapes of a passage </w:t>
      </w:r>
      <w:r w:rsidRPr="00A532EF">
        <w:rPr>
          <w:i/>
        </w:rPr>
        <w:t>in situ</w:t>
      </w:r>
      <w:r w:rsidRPr="00A532EF">
        <w:t>. Previous efforts to integrate this metrical information into commentary and interpretation have thus been limited, and there is much that remains unknown about the basic rhythm of metrical shapes in passages of poetry.</w:t>
      </w:r>
      <w:r w:rsidRPr="00A532EF">
        <w:rPr>
          <w:vertAlign w:val="superscript"/>
        </w:rPr>
        <w:footnoteReference w:id="17"/>
      </w:r>
    </w:p>
    <w:p w14:paraId="4C2315E1" w14:textId="1D1A1504" w:rsidR="005D66B3" w:rsidRPr="00A532EF" w:rsidRDefault="005D66B3" w:rsidP="005D66B3">
      <w:pPr>
        <w:pStyle w:val="grbsnormal"/>
      </w:pPr>
      <w:r w:rsidRPr="00A532EF">
        <w:t xml:space="preserve">In what follows, we attempt to increase the utility of metrical shapes for reading passages by analyzing </w:t>
      </w:r>
      <w:r>
        <w:t>their</w:t>
      </w:r>
      <w:r w:rsidRPr="00A532EF">
        <w:t xml:space="preserve"> stylistics in three respects. After (</w:t>
      </w:r>
      <w:r w:rsidR="00996EFE" w:rsidRPr="00996EFE">
        <w:rPr>
          <w:sz w:val="21"/>
          <w:szCs w:val="21"/>
        </w:rPr>
        <w:t>§</w:t>
      </w:r>
      <w:r w:rsidRPr="00A532EF">
        <w:t>1</w:t>
      </w:r>
      <w:r w:rsidRPr="00341BF4">
        <w:t>)</w:t>
      </w:r>
      <w:r w:rsidR="00061869">
        <w:t xml:space="preserve"> </w:t>
      </w:r>
      <w:r w:rsidRPr="00341BF4">
        <w:t>u</w:t>
      </w:r>
      <w:r w:rsidRPr="00A532EF">
        <w:t>pdating previous methodologies, we provide (</w:t>
      </w:r>
      <w:r w:rsidR="00996EFE" w:rsidRPr="00996EFE">
        <w:rPr>
          <w:sz w:val="21"/>
          <w:szCs w:val="21"/>
        </w:rPr>
        <w:t>§</w:t>
      </w:r>
      <w:r w:rsidRPr="00A532EF">
        <w:t>2)</w:t>
      </w:r>
      <w:r>
        <w:t> </w:t>
      </w:r>
      <w:r w:rsidRPr="00A532EF">
        <w:t>new stylometric information about the density of un</w:t>
      </w:r>
      <w:r w:rsidR="00996EFE">
        <w:softHyphen/>
      </w:r>
      <w:r w:rsidRPr="00A532EF">
        <w:t xml:space="preserve">expected shapes in particular authors, poems, and books and </w:t>
      </w:r>
      <w:r w:rsidRPr="00A532EF">
        <w:lastRenderedPageBreak/>
        <w:t>(</w:t>
      </w:r>
      <w:r w:rsidR="00996EFE" w:rsidRPr="00996EFE">
        <w:rPr>
          <w:sz w:val="21"/>
          <w:szCs w:val="21"/>
        </w:rPr>
        <w:t>§</w:t>
      </w:r>
      <w:r w:rsidRPr="00A532EF">
        <w:t>3)</w:t>
      </w:r>
      <w:r>
        <w:t> </w:t>
      </w:r>
      <w:r w:rsidRPr="00A532EF">
        <w:t xml:space="preserve">a brief case study of the expectancy of shapes in the </w:t>
      </w:r>
      <w:r w:rsidRPr="00A532EF">
        <w:rPr>
          <w:i/>
        </w:rPr>
        <w:t>Homeric Hymn to Hermes</w:t>
      </w:r>
      <w:r w:rsidRPr="00A532EF">
        <w:t xml:space="preserve"> before (</w:t>
      </w:r>
      <w:r w:rsidR="00996EFE" w:rsidRPr="00996EFE">
        <w:rPr>
          <w:sz w:val="21"/>
          <w:szCs w:val="21"/>
        </w:rPr>
        <w:t>§</w:t>
      </w:r>
      <w:r w:rsidRPr="00A532EF">
        <w:t>4)</w:t>
      </w:r>
      <w:r>
        <w:t> </w:t>
      </w:r>
      <w:r w:rsidRPr="00A532EF">
        <w:t>concluding. It is now possible to pro</w:t>
      </w:r>
      <w:r w:rsidR="00996EFE">
        <w:softHyphen/>
      </w:r>
      <w:r w:rsidRPr="00A532EF">
        <w:t>duce statistical analysis of the rhythm of metrical shapes in epic, compare them meaningfully, and see in vivid detail passages where metrical shapes localize or occur against expectation.</w:t>
      </w:r>
    </w:p>
    <w:p w14:paraId="790B2D1B" w14:textId="240CD79A" w:rsidR="005D66B3" w:rsidRPr="00A532EF" w:rsidRDefault="005D66B3" w:rsidP="009A6C70">
      <w:pPr>
        <w:pStyle w:val="grbsheadline"/>
        <w:spacing w:before="120" w:after="80"/>
      </w:pPr>
      <w:bookmarkStart w:id="0" w:name="_heading=h.30j0zll" w:colFirst="0" w:colLast="0"/>
      <w:bookmarkEnd w:id="0"/>
      <w:r w:rsidRPr="00996EFE">
        <w:rPr>
          <w:i w:val="0"/>
          <w:iCs/>
        </w:rPr>
        <w:t>1.</w:t>
      </w:r>
      <w:r w:rsidRPr="00A532EF">
        <w:t xml:space="preserve"> Metrical </w:t>
      </w:r>
      <w:r w:rsidR="00996EFE">
        <w:t>s</w:t>
      </w:r>
      <w:r w:rsidRPr="00A532EF">
        <w:t>hapes beyond O’Neill and Hagel</w:t>
      </w:r>
    </w:p>
    <w:p w14:paraId="3CCE52E1" w14:textId="6BFDD0B8" w:rsidR="005D66B3" w:rsidRPr="00A532EF" w:rsidRDefault="005D66B3" w:rsidP="005D66B3">
      <w:pPr>
        <w:pStyle w:val="grbsnormal"/>
      </w:pPr>
      <w:r w:rsidRPr="00A532EF">
        <w:t>The present study focuses on metrical shapes as quantitative rhythmic units. As such, it completes O’Neill’s study of “word-types,”</w:t>
      </w:r>
      <w:r w:rsidRPr="00A532EF">
        <w:rPr>
          <w:rFonts w:eastAsia="Cardo" w:cs="Cardo"/>
        </w:rPr>
        <w:t xml:space="preserve"> i.e. metrical shapes such as </w:t>
      </w:r>
      <w:r w:rsidRPr="00996EFE">
        <w:rPr>
          <w:rFonts w:ascii="KadmosU" w:eastAsia="Cardo" w:hAnsi="KadmosU"/>
        </w:rPr>
        <w:t>‒</w:t>
      </w:r>
      <w:r w:rsidRPr="00996EFE">
        <w:rPr>
          <w:rFonts w:ascii="Times New Roman" w:eastAsia="Cardo" w:hAnsi="Times New Roman"/>
        </w:rPr>
        <w:t> </w:t>
      </w:r>
      <w:r w:rsidRPr="00996EFE">
        <w:rPr>
          <w:rFonts w:ascii="KadmosU" w:eastAsia="Cardo" w:hAnsi="KadmosU" w:cs="Segoe UI Symbol"/>
        </w:rPr>
        <w:t>⏑</w:t>
      </w:r>
      <w:r w:rsidRPr="00996EFE">
        <w:rPr>
          <w:rFonts w:ascii="Times New Roman" w:eastAsia="Cardo" w:hAnsi="Times New Roman"/>
        </w:rPr>
        <w:t> </w:t>
      </w:r>
      <w:r w:rsidRPr="00996EFE">
        <w:rPr>
          <w:rFonts w:ascii="KadmosU" w:eastAsia="Cardo" w:hAnsi="KadmosU" w:cs="Segoe UI Symbol"/>
        </w:rPr>
        <w:t>⏑</w:t>
      </w:r>
      <w:r w:rsidRPr="00A532EF">
        <w:rPr>
          <w:rFonts w:eastAsia="Cardo" w:cs="Cardo"/>
        </w:rPr>
        <w:t>, which was based on a limited sample of a few texts and omitted appositive groups.</w:t>
      </w:r>
      <w:r w:rsidRPr="00A532EF">
        <w:rPr>
          <w:vertAlign w:val="superscript"/>
        </w:rPr>
        <w:footnoteReference w:id="18"/>
      </w:r>
      <w:r w:rsidRPr="00A532EF">
        <w:t xml:space="preserve"> Our study diverges, however, from a more recent analysis of localization, that of Hagel’s “word shapes.”</w:t>
      </w:r>
      <w:r w:rsidRPr="00A532EF">
        <w:rPr>
          <w:vertAlign w:val="superscript"/>
        </w:rPr>
        <w:footnoteReference w:id="19"/>
      </w:r>
      <w:r w:rsidRPr="00A532EF">
        <w:rPr>
          <w:rFonts w:eastAsia="Cardo" w:cs="Cardo"/>
        </w:rPr>
        <w:t xml:space="preserve"> Hagel measures the localization of phonetic</w:t>
      </w:r>
      <w:r w:rsidR="002C5B8A">
        <w:rPr>
          <w:rFonts w:eastAsia="Cardo" w:cs="Cardo"/>
        </w:rPr>
        <w:t>-</w:t>
      </w:r>
      <w:r w:rsidRPr="00A532EF">
        <w:rPr>
          <w:rFonts w:eastAsia="Cardo" w:cs="Cardo"/>
        </w:rPr>
        <w:t>metrical compounds and appositive groups with variable quantities, breaking metrical shapes into smaller categories of “word shapes.” For example, Hagel com</w:t>
      </w:r>
      <w:r w:rsidR="00086666">
        <w:rPr>
          <w:rFonts w:eastAsia="Cardo" w:cs="Cardo"/>
        </w:rPr>
        <w:softHyphen/>
      </w:r>
      <w:r w:rsidRPr="00A532EF">
        <w:rPr>
          <w:rFonts w:eastAsia="Cardo" w:cs="Cardo"/>
        </w:rPr>
        <w:t xml:space="preserve">bines O’Neill’s two shapes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Segoe UI Symbol"/>
        </w:rPr>
        <w:t>⏑</w:t>
      </w:r>
      <w:r w:rsidRPr="00A532EF">
        <w:rPr>
          <w:rFonts w:eastAsia="Cardo" w:cs="Cardo"/>
        </w:rPr>
        <w:t xml:space="preserve"> and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Cardo"/>
        </w:rPr>
        <w:t>‒</w:t>
      </w:r>
      <w:r w:rsidRPr="00A532EF">
        <w:rPr>
          <w:rFonts w:eastAsia="Cardo" w:cs="Cardo"/>
        </w:rPr>
        <w:t xml:space="preserve"> into one “metrical shape”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Cardo"/>
        </w:rPr>
        <w:t>‒</w:t>
      </w:r>
      <w:r w:rsidRPr="00996EFE">
        <w:rPr>
          <w:rFonts w:ascii="Times New Roman" w:eastAsia="Cardo" w:hAnsi="Times New Roman"/>
        </w:rPr>
        <w:t> </w:t>
      </w:r>
      <w:r w:rsidRPr="00996EFE">
        <w:rPr>
          <w:rFonts w:ascii="KadmosU" w:eastAsia="Cardo" w:hAnsi="KadmosU" w:cs="Segoe UI Symbol"/>
        </w:rPr>
        <w:t>⏒</w:t>
      </w:r>
      <w:r w:rsidRPr="00A532EF">
        <w:rPr>
          <w:rFonts w:eastAsia="Cardo" w:cs="Cardo"/>
        </w:rPr>
        <w:t>, whose final syllable is an anceps (may be either long or short); then subdivides that into ten “word shapes” ac</w:t>
      </w:r>
      <w:r w:rsidR="00086666">
        <w:rPr>
          <w:rFonts w:eastAsia="Cardo" w:cs="Cardo"/>
        </w:rPr>
        <w:softHyphen/>
      </w:r>
      <w:r w:rsidRPr="00A532EF">
        <w:rPr>
          <w:rFonts w:eastAsia="Cardo" w:cs="Cardo"/>
        </w:rPr>
        <w:t xml:space="preserve">cording to their initial and final vowels or consonants (or double consonants) and final quantities: for example </w:t>
      </w:r>
      <w:r w:rsidRPr="006D3325">
        <w:rPr>
          <w:color w:val="000000"/>
          <w:sz w:val="22"/>
          <w:szCs w:val="28"/>
        </w:rPr>
        <w:t>C</w:t>
      </w:r>
      <w:r w:rsidRPr="000D59E2">
        <w:rPr>
          <w:rFonts w:ascii="KadmosU" w:hAnsi="KadmosU"/>
          <w:color w:val="000000"/>
        </w:rPr>
        <w:t>‒</w:t>
      </w:r>
      <w:r w:rsidRPr="000D59E2">
        <w:rPr>
          <w:rFonts w:ascii="Times New Roman" w:hAnsi="Times New Roman"/>
          <w:color w:val="000000"/>
        </w:rPr>
        <w:t> </w:t>
      </w:r>
      <w:r w:rsidRPr="000D59E2">
        <w:rPr>
          <w:rFonts w:ascii="KadmosU" w:hAnsi="KadmosU"/>
          <w:color w:val="000000"/>
        </w:rPr>
        <w:t>‒</w:t>
      </w:r>
      <w:r w:rsidRPr="005C586F">
        <w:rPr>
          <w:rFonts w:ascii="Times New Roman" w:hAnsi="Times New Roman"/>
          <w:color w:val="000000"/>
        </w:rPr>
        <w:t> </w:t>
      </w:r>
      <w:r w:rsidRPr="000D59E2">
        <w:rPr>
          <w:rFonts w:ascii="KadmosU" w:hAnsi="KadmosU" w:cs="Segoe UI Symbol"/>
          <w:color w:val="000000"/>
          <w:szCs w:val="32"/>
        </w:rPr>
        <w:t>⏒</w:t>
      </w:r>
      <w:r w:rsidRPr="006D3325">
        <w:rPr>
          <w:rFonts w:ascii="Times New Roman" w:hAnsi="Times New Roman"/>
          <w:color w:val="000000"/>
          <w:sz w:val="22"/>
          <w:szCs w:val="22"/>
        </w:rPr>
        <w:t>V̆</w:t>
      </w:r>
      <w:r w:rsidRPr="006D3325">
        <w:rPr>
          <w:color w:val="000000"/>
          <w:sz w:val="22"/>
          <w:szCs w:val="28"/>
        </w:rPr>
        <w:t>C</w:t>
      </w:r>
      <w:r w:rsidRPr="00A532EF">
        <w:rPr>
          <w:rFonts w:eastAsia="Cardo" w:cs="Cardo"/>
        </w:rPr>
        <w:t xml:space="preserve"> as found in the word </w:t>
      </w:r>
      <w:proofErr w:type="spellStart"/>
      <w:r w:rsidRPr="00C33444">
        <w:rPr>
          <w:rFonts w:ascii="KadmosU" w:eastAsia="Cardo" w:hAnsi="KadmosU" w:cs="Cardo"/>
          <w:sz w:val="21"/>
        </w:rPr>
        <w:t>κοίλῃσιν</w:t>
      </w:r>
      <w:proofErr w:type="spellEnd"/>
      <w:r w:rsidRPr="00A532EF">
        <w:rPr>
          <w:rFonts w:eastAsia="Cardo" w:cs="Cardo"/>
        </w:rPr>
        <w:t xml:space="preserve"> (“hollow” </w:t>
      </w:r>
      <w:r w:rsidRPr="00A532EF">
        <w:rPr>
          <w:i/>
        </w:rPr>
        <w:t>Il</w:t>
      </w:r>
      <w:r w:rsidRPr="00A532EF">
        <w:t>. 1.26).</w:t>
      </w:r>
      <w:r w:rsidRPr="00A532EF">
        <w:rPr>
          <w:vertAlign w:val="superscript"/>
        </w:rPr>
        <w:footnoteReference w:id="20"/>
      </w:r>
      <w:r w:rsidRPr="00A532EF">
        <w:t xml:space="preserve"> Hagel shows that word shapes</w:t>
      </w:r>
      <w:r w:rsidR="00086666">
        <w:t>, l</w:t>
      </w:r>
      <w:r w:rsidR="00086666" w:rsidRPr="00A532EF">
        <w:t>ike O’Neill’s metrical shapes,</w:t>
      </w:r>
      <w:r w:rsidRPr="00A532EF">
        <w:t xml:space="preserve"> also localize and provide </w:t>
      </w:r>
      <w:r w:rsidRPr="00A532EF">
        <w:lastRenderedPageBreak/>
        <w:t>valuable information on the metrical tendencies of word forms. In contrast, the present study addresses the rhythmic expecta</w:t>
      </w:r>
      <w:r w:rsidR="00086666">
        <w:softHyphen/>
      </w:r>
      <w:r w:rsidRPr="00A532EF">
        <w:t>tions generated by metrical shapes alone, which localize and generate patterns of expectancy through statistical learning in ways that may affect the stylometry of the text.</w:t>
      </w:r>
    </w:p>
    <w:p w14:paraId="325E4CB0" w14:textId="1502E146" w:rsidR="00C036CB" w:rsidRDefault="005D66B3" w:rsidP="005D66B3">
      <w:pPr>
        <w:pStyle w:val="grbsnormal"/>
      </w:pPr>
      <w:r w:rsidRPr="00A532EF">
        <w:t xml:space="preserve">Our study makes use of a statistical formula we call </w:t>
      </w:r>
      <w:r w:rsidRPr="00A532EF">
        <w:rPr>
          <w:i/>
        </w:rPr>
        <w:t>expectancy</w:t>
      </w:r>
      <w:r w:rsidRPr="00A532EF">
        <w:t>.</w:t>
      </w:r>
      <w:r w:rsidRPr="00A532EF">
        <w:rPr>
          <w:vertAlign w:val="superscript"/>
        </w:rPr>
        <w:footnoteReference w:id="21"/>
      </w:r>
      <w:r w:rsidRPr="00A532EF">
        <w:t xml:space="preserve"> The intuition is that the distribution of metrical shapes over </w:t>
      </w:r>
      <w:proofErr w:type="spellStart"/>
      <w:r w:rsidRPr="00DB4D98">
        <w:rPr>
          <w:i/>
          <w:iCs/>
        </w:rPr>
        <w:t>sedes</w:t>
      </w:r>
      <w:proofErr w:type="spellEnd"/>
      <w:r w:rsidRPr="00A532EF">
        <w:t xml:space="preserve"> creates an expectation for an average or “typical” number of occurrences of a shape at any </w:t>
      </w:r>
      <w:proofErr w:type="spellStart"/>
      <w:r w:rsidRPr="00A532EF">
        <w:rPr>
          <w:i/>
        </w:rPr>
        <w:t>sedes</w:t>
      </w:r>
      <w:proofErr w:type="spellEnd"/>
      <w:r w:rsidRPr="00A532EF">
        <w:t xml:space="preserve">, and for how much the counts vary across </w:t>
      </w:r>
      <w:proofErr w:type="spellStart"/>
      <w:r w:rsidRPr="00A532EF">
        <w:rPr>
          <w:i/>
        </w:rPr>
        <w:t>sedes</w:t>
      </w:r>
      <w:proofErr w:type="spellEnd"/>
      <w:r w:rsidRPr="00A532EF">
        <w:t xml:space="preserve">. Expectancy, denoted by the variable </w:t>
      </w:r>
      <w:r w:rsidRPr="00A532EF">
        <w:rPr>
          <w:i/>
        </w:rPr>
        <w:t>z</w:t>
      </w:r>
      <w:r w:rsidRPr="00A532EF">
        <w:t xml:space="preserve">, is the amount by which an observed count </w:t>
      </w:r>
      <w:r w:rsidRPr="00A532EF">
        <w:rPr>
          <w:i/>
        </w:rPr>
        <w:t>x</w:t>
      </w:r>
      <w:r w:rsidRPr="00A532EF">
        <w:t xml:space="preserve"> differs from the mean, in units of standard deviations.</w:t>
      </w:r>
      <w:r w:rsidRPr="00A532EF">
        <w:rPr>
          <w:vertAlign w:val="superscript"/>
        </w:rPr>
        <w:footnoteReference w:id="22"/>
      </w:r>
      <w:r w:rsidRPr="00A532EF">
        <w:t xml:space="preserve"> Two appendices report ex</w:t>
      </w:r>
      <w:r w:rsidR="00DB4D98">
        <w:softHyphen/>
      </w:r>
      <w:r w:rsidRPr="00A532EF">
        <w:t xml:space="preserve">pectancy </w:t>
      </w:r>
      <w:r w:rsidRPr="00A532EF">
        <w:rPr>
          <w:i/>
        </w:rPr>
        <w:t>x</w:t>
      </w:r>
      <w:r w:rsidRPr="00A532EF">
        <w:t xml:space="preserve"> and </w:t>
      </w:r>
      <w:r w:rsidRPr="00A532EF">
        <w:rPr>
          <w:i/>
        </w:rPr>
        <w:t>z</w:t>
      </w:r>
      <w:r w:rsidRPr="00A532EF">
        <w:t xml:space="preserve"> data for the metrical shapes of words and appositive groups in major poems of the hexameter corpus.</w:t>
      </w:r>
      <w:r w:rsidRPr="00A532EF">
        <w:rPr>
          <w:vertAlign w:val="superscript"/>
        </w:rPr>
        <w:footnoteReference w:id="23"/>
      </w:r>
      <w:r w:rsidRPr="00A532EF">
        <w:t xml:space="preserve"> The </w:t>
      </w:r>
      <w:hyperlink r:id="rId7" w:history="1">
        <w:r w:rsidR="001B1639" w:rsidRPr="001B1639">
          <w:rPr>
            <w:rStyle w:val="Hyperlink"/>
            <w:color w:val="000000" w:themeColor="text1"/>
          </w:rPr>
          <w:t>A</w:t>
        </w:r>
        <w:r w:rsidRPr="001B1639">
          <w:rPr>
            <w:rStyle w:val="Hyperlink"/>
            <w:color w:val="000000" w:themeColor="text1"/>
          </w:rPr>
          <w:t>ppendix</w:t>
        </w:r>
      </w:hyperlink>
      <w:r w:rsidRPr="00A532EF">
        <w:t xml:space="preserve"> </w:t>
      </w:r>
      <w:r w:rsidR="001B1639">
        <w:t>linked to this paper</w:t>
      </w:r>
      <w:r w:rsidRPr="00A532EF">
        <w:t xml:space="preserve"> is a synopsis of the distri</w:t>
      </w:r>
      <w:r w:rsidR="00564C47">
        <w:softHyphen/>
      </w:r>
      <w:r w:rsidRPr="00A532EF">
        <w:t xml:space="preserve">bution of metrical shapes in epic, while the second </w:t>
      </w:r>
      <w:r w:rsidR="006D3325">
        <w:t>a</w:t>
      </w:r>
      <w:r w:rsidRPr="00A532EF">
        <w:t>ppendix (online) provides the diachronic distribution of each shape by text.</w:t>
      </w:r>
      <w:r w:rsidRPr="00A532EF">
        <w:rPr>
          <w:vertAlign w:val="superscript"/>
        </w:rPr>
        <w:footnoteReference w:id="24"/>
      </w:r>
      <w:r w:rsidRPr="00A532EF">
        <w:rPr>
          <w:rFonts w:eastAsia="Cardo" w:cs="Cardo"/>
        </w:rPr>
        <w:t xml:space="preserve"> Expectancy allows for valid and meaningful comparisons of shapes between texts, authors, and eras, more than localization scores or percentages alone. Take for example the distribution of</w:t>
      </w:r>
      <w:r w:rsidR="009D3DEE">
        <w:rPr>
          <w:rFonts w:eastAsia="Cardo" w:cs="Cardo"/>
        </w:rPr>
        <w:t xml:space="preserve"> </w:t>
      </w:r>
      <w:r w:rsidRPr="00A532EF">
        <w:rPr>
          <w:rFonts w:eastAsia="Cardo" w:cs="Cardo"/>
        </w:rPr>
        <w:t xml:space="preserve">the </w:t>
      </w:r>
      <w:proofErr w:type="spellStart"/>
      <w:r w:rsidRPr="00A532EF">
        <w:rPr>
          <w:rFonts w:eastAsia="Cardo" w:cs="Cardo"/>
        </w:rPr>
        <w:t>anapaest</w:t>
      </w:r>
      <w:proofErr w:type="spellEnd"/>
      <w:r w:rsidRPr="00A532EF">
        <w:rPr>
          <w:rFonts w:eastAsia="Cardo" w:cs="Cardo"/>
        </w:rPr>
        <w:t xml:space="preserve"> (</w:t>
      </w:r>
      <w:r w:rsidRPr="000D59E2">
        <w:rPr>
          <w:rFonts w:ascii="KadmosU" w:eastAsia="Cardo" w:hAnsi="KadmosU" w:cs="Segoe UI Symbol"/>
        </w:rPr>
        <w:t>⏑</w:t>
      </w:r>
      <w:r w:rsidRPr="000D59E2">
        <w:rPr>
          <w:rFonts w:ascii="Times New Roman" w:eastAsia="Cardo" w:hAnsi="Times New Roman"/>
        </w:rPr>
        <w:t> </w:t>
      </w:r>
      <w:r w:rsidRPr="000D59E2">
        <w:rPr>
          <w:rFonts w:ascii="KadmosU" w:eastAsia="Cardo" w:hAnsi="KadmosU" w:cs="Segoe UI Symbol"/>
        </w:rPr>
        <w:t>⏑</w:t>
      </w:r>
      <w:r w:rsidRPr="000D59E2">
        <w:rPr>
          <w:rFonts w:ascii="Times New Roman" w:eastAsia="Cardo" w:hAnsi="Times New Roman"/>
        </w:rPr>
        <w:t> </w:t>
      </w:r>
      <w:r w:rsidRPr="000D59E2">
        <w:rPr>
          <w:rFonts w:ascii="KadmosU" w:eastAsia="Cardo" w:hAnsi="KadmosU" w:cs="Cardo"/>
        </w:rPr>
        <w:t>–</w:t>
      </w:r>
      <w:r w:rsidRPr="00A532EF">
        <w:rPr>
          <w:rFonts w:eastAsia="Cardo" w:cs="Cardo"/>
        </w:rPr>
        <w:t xml:space="preserve">) over </w:t>
      </w:r>
      <w:proofErr w:type="spellStart"/>
      <w:r w:rsidRPr="00A532EF">
        <w:rPr>
          <w:i/>
        </w:rPr>
        <w:t>sedes</w:t>
      </w:r>
      <w:proofErr w:type="spellEnd"/>
      <w:r w:rsidRPr="00A532EF">
        <w:t>,</w:t>
      </w:r>
      <w:r>
        <w:t xml:space="preserve"> shaded for expectancy (Table 1)</w:t>
      </w:r>
      <w:r w:rsidR="00F34EA7">
        <w:t>:</w:t>
      </w:r>
      <w:r w:rsidRPr="00A532EF">
        <w:rPr>
          <w:vertAlign w:val="superscript"/>
        </w:rPr>
        <w:footnoteReference w:id="25"/>
      </w:r>
    </w:p>
    <w:p w14:paraId="36A4518E" w14:textId="77777777" w:rsidR="009D3DEE" w:rsidRDefault="009D3DEE">
      <w:pPr>
        <w:rPr>
          <w:rFonts w:ascii="Baskerville" w:eastAsia="Cardo" w:hAnsi="Baskerville" w:cs="Cardo"/>
        </w:rPr>
      </w:pPr>
      <w:r>
        <w:rPr>
          <w:rFonts w:eastAsia="Cardo" w:cs="Cardo"/>
        </w:rPr>
        <w:br w:type="page"/>
      </w:r>
    </w:p>
    <w:tbl>
      <w:tblPr>
        <w:tblpPr w:leftFromText="187" w:rightFromText="187" w:topFromText="1440" w:vertAnchor="page" w:horzAnchor="margin" w:tblpXSpec="center" w:tblpY="1441"/>
        <w:tblW w:w="6560" w:type="dxa"/>
        <w:tblLayout w:type="fixed"/>
        <w:tblLook w:val="0600" w:firstRow="0" w:lastRow="0" w:firstColumn="0" w:lastColumn="0" w:noHBand="1" w:noVBand="1"/>
      </w:tblPr>
      <w:tblGrid>
        <w:gridCol w:w="508"/>
        <w:gridCol w:w="247"/>
        <w:gridCol w:w="519"/>
        <w:gridCol w:w="247"/>
        <w:gridCol w:w="247"/>
        <w:gridCol w:w="520"/>
        <w:gridCol w:w="247"/>
        <w:gridCol w:w="247"/>
        <w:gridCol w:w="520"/>
        <w:gridCol w:w="227"/>
        <w:gridCol w:w="193"/>
        <w:gridCol w:w="634"/>
        <w:gridCol w:w="247"/>
        <w:gridCol w:w="247"/>
        <w:gridCol w:w="482"/>
        <w:gridCol w:w="323"/>
        <w:gridCol w:w="194"/>
        <w:gridCol w:w="247"/>
        <w:gridCol w:w="464"/>
      </w:tblGrid>
      <w:tr w:rsidR="003404AB" w:rsidRPr="004C54F0" w14:paraId="7764347D" w14:textId="77777777" w:rsidTr="00D37982">
        <w:trPr>
          <w:trHeight w:val="21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14" w:type="dxa"/>
              <w:left w:w="14" w:type="dxa"/>
              <w:bottom w:w="14" w:type="dxa"/>
              <w:right w:w="14" w:type="dxa"/>
            </w:tcMar>
            <w:vAlign w:val="center"/>
          </w:tcPr>
          <w:p w14:paraId="58D9813D"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lastRenderedPageBreak/>
              <w:t>Work</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2B3FEB09"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1</w:t>
            </w:r>
          </w:p>
        </w:tc>
        <w:tc>
          <w:tcPr>
            <w:tcW w:w="519"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4E2884FF"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2</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383047B"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2.5</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544F8DFE"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3</w:t>
            </w:r>
          </w:p>
        </w:tc>
        <w:tc>
          <w:tcPr>
            <w:tcW w:w="520"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B0722AB"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4</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2BC9A1FC"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4.5</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71580C4C"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5</w:t>
            </w:r>
          </w:p>
        </w:tc>
        <w:tc>
          <w:tcPr>
            <w:tcW w:w="520"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59DCB1F3"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6</w:t>
            </w:r>
          </w:p>
        </w:tc>
        <w:tc>
          <w:tcPr>
            <w:tcW w:w="22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2A3982A"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6.5</w:t>
            </w:r>
          </w:p>
        </w:tc>
        <w:tc>
          <w:tcPr>
            <w:tcW w:w="193"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5911316A"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7</w:t>
            </w:r>
          </w:p>
        </w:tc>
        <w:tc>
          <w:tcPr>
            <w:tcW w:w="634"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3A18528"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8</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667E0B3F"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8.5</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C82672D"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9</w:t>
            </w:r>
          </w:p>
        </w:tc>
        <w:tc>
          <w:tcPr>
            <w:tcW w:w="482"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1BCE36C"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10</w:t>
            </w:r>
          </w:p>
        </w:tc>
        <w:tc>
          <w:tcPr>
            <w:tcW w:w="323"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466D50F2"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10.5</w:t>
            </w:r>
          </w:p>
        </w:tc>
        <w:tc>
          <w:tcPr>
            <w:tcW w:w="194"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6AC71BEC"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11</w:t>
            </w:r>
          </w:p>
        </w:tc>
        <w:tc>
          <w:tcPr>
            <w:tcW w:w="247"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73870C91"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12</w:t>
            </w:r>
          </w:p>
        </w:tc>
        <w:tc>
          <w:tcPr>
            <w:tcW w:w="464"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1EF9FCCE" w14:textId="77777777" w:rsidR="009D3DEE" w:rsidRPr="004C54F0" w:rsidRDefault="009D3DEE" w:rsidP="00061869">
            <w:pPr>
              <w:keepNext/>
              <w:jc w:val="center"/>
              <w:rPr>
                <w:rFonts w:ascii="Baskerville" w:hAnsi="Baskerville"/>
                <w:sz w:val="13"/>
                <w:szCs w:val="13"/>
              </w:rPr>
            </w:pPr>
            <w:r w:rsidRPr="004C54F0">
              <w:rPr>
                <w:rFonts w:ascii="Baskerville" w:hAnsi="Baskerville"/>
                <w:b/>
                <w:sz w:val="13"/>
                <w:szCs w:val="13"/>
              </w:rPr>
              <w:t>Total (</w:t>
            </w:r>
            <w:proofErr w:type="spellStart"/>
            <w:r w:rsidRPr="004C54F0">
              <w:rPr>
                <w:rFonts w:ascii="Baskerville" w:hAnsi="Baskerville"/>
                <w:b/>
                <w:sz w:val="13"/>
                <w:szCs w:val="13"/>
              </w:rPr>
              <w:t>Σ</w:t>
            </w:r>
            <w:r w:rsidRPr="004C54F0">
              <w:rPr>
                <w:rFonts w:ascii="Baskerville" w:hAnsi="Baskerville"/>
                <w:b/>
                <w:i/>
                <w:sz w:val="13"/>
                <w:szCs w:val="13"/>
              </w:rPr>
              <w:t>x</w:t>
            </w:r>
            <w:proofErr w:type="spellEnd"/>
            <w:r w:rsidRPr="004C54F0">
              <w:rPr>
                <w:rFonts w:ascii="Baskerville" w:hAnsi="Baskerville"/>
                <w:b/>
                <w:sz w:val="13"/>
                <w:szCs w:val="13"/>
              </w:rPr>
              <w:t>)</w:t>
            </w:r>
          </w:p>
        </w:tc>
      </w:tr>
      <w:tr w:rsidR="003404AB" w:rsidRPr="004C54F0" w14:paraId="5DDA4CE6"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14" w:type="dxa"/>
              <w:left w:w="14" w:type="dxa"/>
              <w:bottom w:w="14" w:type="dxa"/>
              <w:right w:w="14" w:type="dxa"/>
            </w:tcMar>
            <w:vAlign w:val="center"/>
          </w:tcPr>
          <w:p w14:paraId="5A3E8E74"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Iliad</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2CEBD953"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6EFD0F2E"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478</w:t>
            </w:r>
          </w:p>
          <w:p w14:paraId="7D3C433B"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(11.8%)</w:t>
            </w:r>
          </w:p>
          <w:p w14:paraId="0BEC2174"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−1.514</w:t>
            </w:r>
          </w:p>
        </w:tc>
        <w:tc>
          <w:tcPr>
            <w:tcW w:w="247" w:type="dxa"/>
            <w:tcBorders>
              <w:top w:val="single" w:sz="8" w:space="0" w:color="D3D3D3"/>
              <w:left w:val="dashed"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7CCC0BB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3AEA94F8"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5461C2F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1,205</w:t>
            </w:r>
          </w:p>
          <w:p w14:paraId="4582360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(29.9%)</w:t>
            </w:r>
          </w:p>
          <w:p w14:paraId="2F5FADB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−0.253</w:t>
            </w:r>
          </w:p>
        </w:tc>
        <w:tc>
          <w:tcPr>
            <w:tcW w:w="247" w:type="dxa"/>
            <w:tcBorders>
              <w:top w:val="single" w:sz="8" w:space="0" w:color="D3D3D3"/>
              <w:left w:val="dashed"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04992DE4"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03822B78"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33CA517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1,891</w:t>
            </w:r>
          </w:p>
          <w:p w14:paraId="73A33463"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(46.9%)</w:t>
            </w:r>
          </w:p>
          <w:p w14:paraId="571DC016"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+0.936</w:t>
            </w:r>
          </w:p>
        </w:tc>
        <w:tc>
          <w:tcPr>
            <w:tcW w:w="227"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2B5EEB14"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736D24FF"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4A4A4A"/>
            <w:tcMar>
              <w:top w:w="20" w:type="dxa"/>
              <w:left w:w="20" w:type="dxa"/>
              <w:bottom w:w="20" w:type="dxa"/>
              <w:right w:w="20" w:type="dxa"/>
            </w:tcMar>
            <w:vAlign w:val="center"/>
          </w:tcPr>
          <w:p w14:paraId="3D313676"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440 (10.9%)</w:t>
            </w:r>
          </w:p>
          <w:p w14:paraId="24030F08"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−1.580</w:t>
            </w:r>
          </w:p>
        </w:tc>
        <w:tc>
          <w:tcPr>
            <w:tcW w:w="247" w:type="dxa"/>
            <w:tcBorders>
              <w:top w:val="single" w:sz="8" w:space="0" w:color="D3D3D3"/>
              <w:left w:val="dashed" w:sz="8" w:space="0" w:color="D3D3D3"/>
              <w:bottom w:val="single" w:sz="8" w:space="0" w:color="D3D3D3"/>
              <w:right w:val="single" w:sz="8" w:space="0" w:color="D3D3D3"/>
            </w:tcBorders>
            <w:shd w:val="clear" w:color="auto" w:fill="4A4A4A"/>
            <w:tcMar>
              <w:top w:w="20" w:type="dxa"/>
              <w:left w:w="20" w:type="dxa"/>
              <w:bottom w:w="20" w:type="dxa"/>
              <w:right w:w="20" w:type="dxa"/>
            </w:tcMar>
            <w:vAlign w:val="center"/>
          </w:tcPr>
          <w:p w14:paraId="2464684B"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A4A4A"/>
            <w:tcMar>
              <w:top w:w="20" w:type="dxa"/>
              <w:left w:w="20" w:type="dxa"/>
              <w:bottom w:w="20" w:type="dxa"/>
              <w:right w:w="20" w:type="dxa"/>
            </w:tcMar>
            <w:vAlign w:val="center"/>
          </w:tcPr>
          <w:p w14:paraId="3B01DC8A"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2B2B2B"/>
            <w:tcMar>
              <w:top w:w="20" w:type="dxa"/>
              <w:left w:w="20" w:type="dxa"/>
              <w:bottom w:w="20" w:type="dxa"/>
              <w:right w:w="20" w:type="dxa"/>
            </w:tcMar>
            <w:vAlign w:val="center"/>
          </w:tcPr>
          <w:p w14:paraId="5176650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20 (0.5%)</w:t>
            </w:r>
          </w:p>
          <w:p w14:paraId="460FE2DD"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−2.308</w:t>
            </w:r>
          </w:p>
        </w:tc>
        <w:tc>
          <w:tcPr>
            <w:tcW w:w="323" w:type="dxa"/>
            <w:tcBorders>
              <w:top w:val="single" w:sz="8" w:space="0" w:color="D3D3D3"/>
              <w:left w:val="dashed" w:sz="8" w:space="0" w:color="D3D3D3"/>
              <w:bottom w:val="single" w:sz="8" w:space="0" w:color="D3D3D3"/>
              <w:right w:val="single" w:sz="8" w:space="0" w:color="D3D3D3"/>
            </w:tcBorders>
            <w:shd w:val="clear" w:color="auto" w:fill="2B2B2B"/>
            <w:tcMar>
              <w:top w:w="20" w:type="dxa"/>
              <w:left w:w="20" w:type="dxa"/>
              <w:bottom w:w="20" w:type="dxa"/>
              <w:right w:w="20" w:type="dxa"/>
            </w:tcMar>
            <w:vAlign w:val="center"/>
          </w:tcPr>
          <w:p w14:paraId="6A7F2022"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2B2B2B"/>
            <w:tcMar>
              <w:top w:w="20" w:type="dxa"/>
              <w:left w:w="20" w:type="dxa"/>
              <w:bottom w:w="20" w:type="dxa"/>
              <w:right w:w="20" w:type="dxa"/>
            </w:tcMar>
            <w:vAlign w:val="center"/>
          </w:tcPr>
          <w:p w14:paraId="2A00AF1D"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774AC18D"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09F02C25"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4,034</w:t>
            </w:r>
          </w:p>
        </w:tc>
      </w:tr>
      <w:tr w:rsidR="003404AB" w:rsidRPr="004C54F0" w14:paraId="2F2A6816"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1AC4FC02"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Odyssey</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2049426"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54B42AD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322</w:t>
            </w:r>
          </w:p>
          <w:p w14:paraId="1EDCDE1D"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(10.9%)</w:t>
            </w:r>
          </w:p>
          <w:p w14:paraId="1A41CE1D"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−1.516</w:t>
            </w:r>
          </w:p>
        </w:tc>
        <w:tc>
          <w:tcPr>
            <w:tcW w:w="247" w:type="dxa"/>
            <w:tcBorders>
              <w:top w:val="single" w:sz="8" w:space="0" w:color="D3D3D3"/>
              <w:left w:val="dashed"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698CDE43"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D4D4D"/>
            <w:tcMar>
              <w:top w:w="20" w:type="dxa"/>
              <w:left w:w="20" w:type="dxa"/>
              <w:bottom w:w="20" w:type="dxa"/>
              <w:right w:w="20" w:type="dxa"/>
            </w:tcMar>
            <w:vAlign w:val="center"/>
          </w:tcPr>
          <w:p w14:paraId="5C37A53A"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868686"/>
            <w:tcMar>
              <w:top w:w="20" w:type="dxa"/>
              <w:left w:w="20" w:type="dxa"/>
              <w:bottom w:w="20" w:type="dxa"/>
              <w:right w:w="20" w:type="dxa"/>
            </w:tcMar>
            <w:vAlign w:val="center"/>
          </w:tcPr>
          <w:p w14:paraId="5DCA89B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816</w:t>
            </w:r>
          </w:p>
          <w:p w14:paraId="3E115385"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(27.6%)</w:t>
            </w:r>
          </w:p>
          <w:p w14:paraId="39BDF7B3"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−0.561</w:t>
            </w:r>
          </w:p>
        </w:tc>
        <w:tc>
          <w:tcPr>
            <w:tcW w:w="247" w:type="dxa"/>
            <w:tcBorders>
              <w:top w:val="single" w:sz="8" w:space="0" w:color="D3D3D3"/>
              <w:left w:val="dashed" w:sz="8" w:space="0" w:color="D3D3D3"/>
              <w:bottom w:val="single" w:sz="8" w:space="0" w:color="D3D3D3"/>
              <w:right w:val="single" w:sz="8" w:space="0" w:color="D3D3D3"/>
            </w:tcBorders>
            <w:shd w:val="clear" w:color="auto" w:fill="868686"/>
            <w:tcMar>
              <w:top w:w="20" w:type="dxa"/>
              <w:left w:w="20" w:type="dxa"/>
              <w:bottom w:w="20" w:type="dxa"/>
              <w:right w:w="20" w:type="dxa"/>
            </w:tcMar>
            <w:vAlign w:val="center"/>
          </w:tcPr>
          <w:p w14:paraId="47D45476"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868686"/>
            <w:tcMar>
              <w:top w:w="20" w:type="dxa"/>
              <w:left w:w="20" w:type="dxa"/>
              <w:bottom w:w="20" w:type="dxa"/>
              <w:right w:w="20" w:type="dxa"/>
            </w:tcMar>
            <w:vAlign w:val="center"/>
          </w:tcPr>
          <w:p w14:paraId="37B902D1"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4FADDE7F"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1,563</w:t>
            </w:r>
          </w:p>
          <w:p w14:paraId="5C3D8E6B"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(52.9%)</w:t>
            </w:r>
          </w:p>
          <w:p w14:paraId="408D885F"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+0.883</w:t>
            </w:r>
          </w:p>
        </w:tc>
        <w:tc>
          <w:tcPr>
            <w:tcW w:w="227" w:type="dxa"/>
            <w:tcBorders>
              <w:top w:val="single" w:sz="8" w:space="0" w:color="D3D3D3"/>
              <w:left w:val="dashed"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10B574C3"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1C4D24EC"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454545"/>
            <w:tcMar>
              <w:top w:w="20" w:type="dxa"/>
              <w:left w:w="20" w:type="dxa"/>
              <w:bottom w:w="20" w:type="dxa"/>
              <w:right w:w="20" w:type="dxa"/>
            </w:tcMar>
            <w:vAlign w:val="center"/>
          </w:tcPr>
          <w:p w14:paraId="568E418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240</w:t>
            </w:r>
          </w:p>
          <w:p w14:paraId="2A74E96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(8.1%)</w:t>
            </w:r>
          </w:p>
          <w:p w14:paraId="622AFCF1"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−1.675</w:t>
            </w:r>
          </w:p>
        </w:tc>
        <w:tc>
          <w:tcPr>
            <w:tcW w:w="247" w:type="dxa"/>
            <w:tcBorders>
              <w:top w:val="single" w:sz="8" w:space="0" w:color="D3D3D3"/>
              <w:left w:val="dashed" w:sz="8" w:space="0" w:color="D3D3D3"/>
              <w:bottom w:val="single" w:sz="8" w:space="0" w:color="D3D3D3"/>
              <w:right w:val="single" w:sz="8" w:space="0" w:color="D3D3D3"/>
            </w:tcBorders>
            <w:shd w:val="clear" w:color="auto" w:fill="454545"/>
            <w:tcMar>
              <w:top w:w="20" w:type="dxa"/>
              <w:left w:w="20" w:type="dxa"/>
              <w:bottom w:w="20" w:type="dxa"/>
              <w:right w:w="20" w:type="dxa"/>
            </w:tcMar>
            <w:vAlign w:val="center"/>
          </w:tcPr>
          <w:p w14:paraId="2636924D"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54545"/>
            <w:tcMar>
              <w:top w:w="20" w:type="dxa"/>
              <w:left w:w="20" w:type="dxa"/>
              <w:bottom w:w="20" w:type="dxa"/>
              <w:right w:w="20" w:type="dxa"/>
            </w:tcMar>
            <w:vAlign w:val="center"/>
          </w:tcPr>
          <w:p w14:paraId="16976B44"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323232"/>
            <w:tcMar>
              <w:top w:w="20" w:type="dxa"/>
              <w:left w:w="20" w:type="dxa"/>
              <w:bottom w:w="20" w:type="dxa"/>
              <w:right w:w="20" w:type="dxa"/>
            </w:tcMar>
            <w:vAlign w:val="center"/>
          </w:tcPr>
          <w:p w14:paraId="49FADAA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15 (0.5%)</w:t>
            </w:r>
          </w:p>
          <w:p w14:paraId="37A244E8"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−2.110</w:t>
            </w:r>
          </w:p>
        </w:tc>
        <w:tc>
          <w:tcPr>
            <w:tcW w:w="323" w:type="dxa"/>
            <w:tcBorders>
              <w:top w:val="single" w:sz="8" w:space="0" w:color="D3D3D3"/>
              <w:left w:val="dashed" w:sz="8" w:space="0" w:color="D3D3D3"/>
              <w:bottom w:val="single" w:sz="8" w:space="0" w:color="D3D3D3"/>
              <w:right w:val="single" w:sz="8" w:space="0" w:color="D3D3D3"/>
            </w:tcBorders>
            <w:shd w:val="clear" w:color="auto" w:fill="323232"/>
            <w:tcMar>
              <w:top w:w="20" w:type="dxa"/>
              <w:left w:w="20" w:type="dxa"/>
              <w:bottom w:w="20" w:type="dxa"/>
              <w:right w:w="20" w:type="dxa"/>
            </w:tcMar>
            <w:vAlign w:val="center"/>
          </w:tcPr>
          <w:p w14:paraId="673A39C4"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323232"/>
            <w:tcMar>
              <w:top w:w="20" w:type="dxa"/>
              <w:left w:w="20" w:type="dxa"/>
              <w:bottom w:w="20" w:type="dxa"/>
              <w:right w:w="20" w:type="dxa"/>
            </w:tcMar>
            <w:vAlign w:val="center"/>
          </w:tcPr>
          <w:p w14:paraId="3FC70AF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51FC7BBF"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5E243C4E"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2,956</w:t>
            </w:r>
          </w:p>
        </w:tc>
      </w:tr>
      <w:tr w:rsidR="003404AB" w:rsidRPr="004C54F0" w14:paraId="34FE86EB"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8E7CF1D"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Hom. Hymns</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40014B13"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0CA9F2F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49</w:t>
            </w:r>
          </w:p>
          <w:p w14:paraId="6ED9D5A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(9.9%)</w:t>
            </w:r>
          </w:p>
          <w:p w14:paraId="35E53F4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−1.904</w:t>
            </w:r>
          </w:p>
        </w:tc>
        <w:tc>
          <w:tcPr>
            <w:tcW w:w="247" w:type="dxa"/>
            <w:tcBorders>
              <w:top w:val="single" w:sz="8" w:space="0" w:color="D3D3D3"/>
              <w:left w:val="dashed"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36BA67A2"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28267297"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B2B2B2"/>
            <w:tcMar>
              <w:top w:w="20" w:type="dxa"/>
              <w:left w:w="20" w:type="dxa"/>
              <w:bottom w:w="20" w:type="dxa"/>
              <w:right w:w="20" w:type="dxa"/>
            </w:tcMar>
            <w:vAlign w:val="center"/>
          </w:tcPr>
          <w:p w14:paraId="6606E24B"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177</w:t>
            </w:r>
          </w:p>
          <w:p w14:paraId="3124567A"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(35.9%)</w:t>
            </w:r>
          </w:p>
          <w:p w14:paraId="5A164A2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+0.176</w:t>
            </w:r>
          </w:p>
        </w:tc>
        <w:tc>
          <w:tcPr>
            <w:tcW w:w="247" w:type="dxa"/>
            <w:tcBorders>
              <w:top w:val="single" w:sz="8" w:space="0" w:color="D3D3D3"/>
              <w:left w:val="dashed" w:sz="8" w:space="0" w:color="D3D3D3"/>
              <w:bottom w:val="single" w:sz="8" w:space="0" w:color="D3D3D3"/>
              <w:right w:val="single" w:sz="8" w:space="0" w:color="D3D3D3"/>
            </w:tcBorders>
            <w:shd w:val="clear" w:color="auto" w:fill="B2B2B2"/>
            <w:tcMar>
              <w:top w:w="20" w:type="dxa"/>
              <w:left w:w="20" w:type="dxa"/>
              <w:bottom w:w="20" w:type="dxa"/>
              <w:right w:w="20" w:type="dxa"/>
            </w:tcMar>
            <w:vAlign w:val="center"/>
          </w:tcPr>
          <w:p w14:paraId="2426BC9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B2B2B2"/>
            <w:tcMar>
              <w:top w:w="20" w:type="dxa"/>
              <w:left w:w="20" w:type="dxa"/>
              <w:bottom w:w="20" w:type="dxa"/>
              <w:right w:w="20" w:type="dxa"/>
            </w:tcMar>
            <w:vAlign w:val="center"/>
          </w:tcPr>
          <w:p w14:paraId="7D1DB635"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BCBCB"/>
            <w:tcMar>
              <w:top w:w="20" w:type="dxa"/>
              <w:left w:w="20" w:type="dxa"/>
              <w:bottom w:w="20" w:type="dxa"/>
              <w:right w:w="20" w:type="dxa"/>
            </w:tcMar>
            <w:vAlign w:val="center"/>
          </w:tcPr>
          <w:p w14:paraId="77E408C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213</w:t>
            </w:r>
          </w:p>
          <w:p w14:paraId="0231F8B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(43.2%)</w:t>
            </w:r>
          </w:p>
          <w:p w14:paraId="521E408B"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+0.761</w:t>
            </w:r>
          </w:p>
        </w:tc>
        <w:tc>
          <w:tcPr>
            <w:tcW w:w="227" w:type="dxa"/>
            <w:tcBorders>
              <w:top w:val="single" w:sz="8" w:space="0" w:color="D3D3D3"/>
              <w:left w:val="dashed" w:sz="8" w:space="0" w:color="D3D3D3"/>
              <w:bottom w:val="single" w:sz="8" w:space="0" w:color="D3D3D3"/>
              <w:right w:val="single" w:sz="8" w:space="0" w:color="D3D3D3"/>
            </w:tcBorders>
            <w:shd w:val="clear" w:color="auto" w:fill="CBCBCB"/>
            <w:tcMar>
              <w:top w:w="20" w:type="dxa"/>
              <w:left w:w="20" w:type="dxa"/>
              <w:bottom w:w="20" w:type="dxa"/>
              <w:right w:w="20" w:type="dxa"/>
            </w:tcMar>
            <w:vAlign w:val="center"/>
          </w:tcPr>
          <w:p w14:paraId="6D9EEEB6"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BCBCB"/>
            <w:tcMar>
              <w:top w:w="20" w:type="dxa"/>
              <w:left w:w="20" w:type="dxa"/>
              <w:bottom w:w="20" w:type="dxa"/>
              <w:right w:w="20" w:type="dxa"/>
            </w:tcMar>
            <w:vAlign w:val="center"/>
          </w:tcPr>
          <w:p w14:paraId="0538A146"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688FB625"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53</w:t>
            </w:r>
          </w:p>
          <w:p w14:paraId="6C4BA0B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(10.8%)</w:t>
            </w:r>
          </w:p>
          <w:p w14:paraId="2C61E001"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−1.839</w:t>
            </w:r>
          </w:p>
        </w:tc>
        <w:tc>
          <w:tcPr>
            <w:tcW w:w="247" w:type="dxa"/>
            <w:tcBorders>
              <w:top w:val="single" w:sz="8" w:space="0" w:color="D3D3D3"/>
              <w:left w:val="dashed"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41DB5783"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16B90B91"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1F1F1F"/>
            <w:tcMar>
              <w:top w:w="20" w:type="dxa"/>
              <w:left w:w="20" w:type="dxa"/>
              <w:bottom w:w="20" w:type="dxa"/>
              <w:right w:w="20" w:type="dxa"/>
            </w:tcMar>
            <w:vAlign w:val="center"/>
          </w:tcPr>
          <w:p w14:paraId="53FD7E6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w:t>
            </w:r>
          </w:p>
          <w:p w14:paraId="3EE6651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(0.2%)</w:t>
            </w:r>
          </w:p>
          <w:p w14:paraId="27C12E5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−2.684</w:t>
            </w:r>
          </w:p>
        </w:tc>
        <w:tc>
          <w:tcPr>
            <w:tcW w:w="323" w:type="dxa"/>
            <w:tcBorders>
              <w:top w:val="single" w:sz="8" w:space="0" w:color="D3D3D3"/>
              <w:left w:val="dashed" w:sz="8" w:space="0" w:color="D3D3D3"/>
              <w:bottom w:val="single" w:sz="8" w:space="0" w:color="D3D3D3"/>
              <w:right w:val="single" w:sz="8" w:space="0" w:color="D3D3D3"/>
            </w:tcBorders>
            <w:shd w:val="clear" w:color="auto" w:fill="1F1F1F"/>
            <w:tcMar>
              <w:top w:w="20" w:type="dxa"/>
              <w:left w:w="20" w:type="dxa"/>
              <w:bottom w:w="20" w:type="dxa"/>
              <w:right w:w="20" w:type="dxa"/>
            </w:tcMar>
            <w:vAlign w:val="center"/>
          </w:tcPr>
          <w:p w14:paraId="391BE400"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1F1F1F"/>
            <w:tcMar>
              <w:top w:w="20" w:type="dxa"/>
              <w:left w:w="20" w:type="dxa"/>
              <w:bottom w:w="20" w:type="dxa"/>
              <w:right w:w="20" w:type="dxa"/>
            </w:tcMar>
            <w:vAlign w:val="center"/>
          </w:tcPr>
          <w:p w14:paraId="7E069B6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5E84C297"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262A0495"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493</w:t>
            </w:r>
          </w:p>
        </w:tc>
      </w:tr>
      <w:tr w:rsidR="003404AB" w:rsidRPr="004C54F0" w14:paraId="338DB4F8"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238AC774" w14:textId="77777777" w:rsidR="009D3DEE" w:rsidRPr="004C54F0" w:rsidRDefault="009D3DEE" w:rsidP="00061869">
            <w:pPr>
              <w:keepNext/>
              <w:jc w:val="center"/>
              <w:rPr>
                <w:rFonts w:ascii="Baskerville" w:hAnsi="Baskerville"/>
                <w:sz w:val="13"/>
                <w:szCs w:val="13"/>
              </w:rPr>
            </w:pPr>
            <w:proofErr w:type="spellStart"/>
            <w:r w:rsidRPr="004C54F0">
              <w:rPr>
                <w:rFonts w:ascii="Baskerville" w:hAnsi="Baskerville"/>
                <w:i/>
                <w:sz w:val="13"/>
                <w:szCs w:val="13"/>
              </w:rPr>
              <w:t>Theog</w:t>
            </w:r>
            <w:proofErr w:type="spellEnd"/>
            <w:r w:rsidRPr="004C54F0">
              <w:rPr>
                <w:rFonts w:ascii="Baskerville" w:hAnsi="Baskerville"/>
                <w:i/>
                <w:sz w:val="13"/>
                <w:szCs w:val="13"/>
              </w:rPr>
              <w:t>.</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E127E11"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84848"/>
            <w:tcMar>
              <w:top w:w="20" w:type="dxa"/>
              <w:left w:w="20" w:type="dxa"/>
              <w:bottom w:w="20" w:type="dxa"/>
              <w:right w:w="20" w:type="dxa"/>
            </w:tcMar>
            <w:vAlign w:val="center"/>
          </w:tcPr>
          <w:p w14:paraId="467B0C3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24</w:t>
            </w:r>
          </w:p>
          <w:p w14:paraId="79919DF5"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(10.0%)</w:t>
            </w:r>
          </w:p>
          <w:p w14:paraId="6265AE5F"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−1.616</w:t>
            </w:r>
          </w:p>
        </w:tc>
        <w:tc>
          <w:tcPr>
            <w:tcW w:w="247" w:type="dxa"/>
            <w:tcBorders>
              <w:top w:val="single" w:sz="8" w:space="0" w:color="D3D3D3"/>
              <w:left w:val="dashed" w:sz="8" w:space="0" w:color="D3D3D3"/>
              <w:bottom w:val="single" w:sz="8" w:space="0" w:color="D3D3D3"/>
              <w:right w:val="single" w:sz="8" w:space="0" w:color="D3D3D3"/>
            </w:tcBorders>
            <w:shd w:val="clear" w:color="auto" w:fill="484848"/>
            <w:tcMar>
              <w:top w:w="20" w:type="dxa"/>
              <w:left w:w="20" w:type="dxa"/>
              <w:bottom w:w="20" w:type="dxa"/>
              <w:right w:w="20" w:type="dxa"/>
            </w:tcMar>
            <w:vAlign w:val="center"/>
          </w:tcPr>
          <w:p w14:paraId="71DF61C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84848"/>
            <w:tcMar>
              <w:top w:w="20" w:type="dxa"/>
              <w:left w:w="20" w:type="dxa"/>
              <w:bottom w:w="20" w:type="dxa"/>
              <w:right w:w="20" w:type="dxa"/>
            </w:tcMar>
            <w:vAlign w:val="center"/>
          </w:tcPr>
          <w:p w14:paraId="21B70562"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909090"/>
            <w:tcMar>
              <w:top w:w="20" w:type="dxa"/>
              <w:left w:w="20" w:type="dxa"/>
              <w:bottom w:w="20" w:type="dxa"/>
              <w:right w:w="20" w:type="dxa"/>
            </w:tcMar>
            <w:vAlign w:val="center"/>
          </w:tcPr>
          <w:p w14:paraId="05563E45"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68</w:t>
            </w:r>
          </w:p>
          <w:p w14:paraId="589FA35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(28.2%)</w:t>
            </w:r>
          </w:p>
          <w:p w14:paraId="7F4A75B4"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−0.403</w:t>
            </w:r>
          </w:p>
        </w:tc>
        <w:tc>
          <w:tcPr>
            <w:tcW w:w="247" w:type="dxa"/>
            <w:tcBorders>
              <w:top w:val="single" w:sz="8" w:space="0" w:color="D3D3D3"/>
              <w:left w:val="dashed" w:sz="8" w:space="0" w:color="D3D3D3"/>
              <w:bottom w:val="single" w:sz="8" w:space="0" w:color="D3D3D3"/>
              <w:right w:val="single" w:sz="8" w:space="0" w:color="D3D3D3"/>
            </w:tcBorders>
            <w:shd w:val="clear" w:color="auto" w:fill="909090"/>
            <w:tcMar>
              <w:top w:w="20" w:type="dxa"/>
              <w:left w:w="20" w:type="dxa"/>
              <w:bottom w:w="20" w:type="dxa"/>
              <w:right w:w="20" w:type="dxa"/>
            </w:tcMar>
            <w:vAlign w:val="center"/>
          </w:tcPr>
          <w:p w14:paraId="66927B91"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909090"/>
            <w:tcMar>
              <w:top w:w="20" w:type="dxa"/>
              <w:left w:w="20" w:type="dxa"/>
              <w:bottom w:w="20" w:type="dxa"/>
              <w:right w:w="20" w:type="dxa"/>
            </w:tcMar>
            <w:vAlign w:val="center"/>
          </w:tcPr>
          <w:p w14:paraId="1C9B4936"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0C5466C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117</w:t>
            </w:r>
          </w:p>
          <w:p w14:paraId="1CF87335"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(48.5%)</w:t>
            </w:r>
          </w:p>
          <w:p w14:paraId="02687C9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+0.947</w:t>
            </w:r>
          </w:p>
        </w:tc>
        <w:tc>
          <w:tcPr>
            <w:tcW w:w="227"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7D807981"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44C2431A"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6B9502CD"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32</w:t>
            </w:r>
          </w:p>
          <w:p w14:paraId="4E9961D1"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(13.3%)</w:t>
            </w:r>
          </w:p>
          <w:p w14:paraId="6D4A659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−1.395</w:t>
            </w:r>
          </w:p>
        </w:tc>
        <w:tc>
          <w:tcPr>
            <w:tcW w:w="247" w:type="dxa"/>
            <w:tcBorders>
              <w:top w:val="single" w:sz="8" w:space="0" w:color="D3D3D3"/>
              <w:left w:val="dashed"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5A293E4E"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7B48235A"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2C2C2C"/>
            <w:tcMar>
              <w:top w:w="20" w:type="dxa"/>
              <w:left w:w="20" w:type="dxa"/>
              <w:bottom w:w="20" w:type="dxa"/>
              <w:right w:w="20" w:type="dxa"/>
            </w:tcMar>
            <w:vAlign w:val="center"/>
          </w:tcPr>
          <w:p w14:paraId="19813EE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w:t>
            </w:r>
          </w:p>
          <w:p w14:paraId="0E575D3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(0.0%)</w:t>
            </w:r>
          </w:p>
          <w:p w14:paraId="489FE863"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−2.277</w:t>
            </w:r>
          </w:p>
        </w:tc>
        <w:tc>
          <w:tcPr>
            <w:tcW w:w="323" w:type="dxa"/>
            <w:tcBorders>
              <w:top w:val="single" w:sz="8" w:space="0" w:color="D3D3D3"/>
              <w:left w:val="dashed" w:sz="8" w:space="0" w:color="D3D3D3"/>
              <w:bottom w:val="single" w:sz="8" w:space="0" w:color="D3D3D3"/>
              <w:right w:val="single" w:sz="8" w:space="0" w:color="D3D3D3"/>
            </w:tcBorders>
            <w:shd w:val="clear" w:color="auto" w:fill="2C2C2C"/>
            <w:tcMar>
              <w:top w:w="20" w:type="dxa"/>
              <w:left w:w="20" w:type="dxa"/>
              <w:bottom w:w="20" w:type="dxa"/>
              <w:right w:w="20" w:type="dxa"/>
            </w:tcMar>
            <w:vAlign w:val="center"/>
          </w:tcPr>
          <w:p w14:paraId="39A2FCE6"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2C2C2C"/>
            <w:tcMar>
              <w:top w:w="20" w:type="dxa"/>
              <w:left w:w="20" w:type="dxa"/>
              <w:bottom w:w="20" w:type="dxa"/>
              <w:right w:w="20" w:type="dxa"/>
            </w:tcMar>
            <w:vAlign w:val="center"/>
          </w:tcPr>
          <w:p w14:paraId="3CCCE2B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B22542F"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0F04506A"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241</w:t>
            </w:r>
          </w:p>
        </w:tc>
      </w:tr>
      <w:tr w:rsidR="003404AB" w:rsidRPr="004C54F0" w14:paraId="518D0791"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5E646C5A"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WD</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4D9DA5DE"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33F10214"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26</w:t>
            </w:r>
          </w:p>
          <w:p w14:paraId="3FE9773B"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(10.8%)</w:t>
            </w:r>
          </w:p>
          <w:p w14:paraId="7A8FF496"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−1.401</w:t>
            </w:r>
          </w:p>
        </w:tc>
        <w:tc>
          <w:tcPr>
            <w:tcW w:w="247" w:type="dxa"/>
            <w:tcBorders>
              <w:top w:val="single" w:sz="8" w:space="0" w:color="D3D3D3"/>
              <w:left w:val="dashed"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7FA71CBE"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535353"/>
            <w:tcMar>
              <w:top w:w="20" w:type="dxa"/>
              <w:left w:w="20" w:type="dxa"/>
              <w:bottom w:w="20" w:type="dxa"/>
              <w:right w:w="20" w:type="dxa"/>
            </w:tcMar>
            <w:vAlign w:val="center"/>
          </w:tcPr>
          <w:p w14:paraId="4906A7C6"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7D7D7D"/>
            <w:tcMar>
              <w:top w:w="20" w:type="dxa"/>
              <w:left w:w="20" w:type="dxa"/>
              <w:bottom w:w="20" w:type="dxa"/>
              <w:right w:w="20" w:type="dxa"/>
            </w:tcMar>
            <w:vAlign w:val="center"/>
          </w:tcPr>
          <w:p w14:paraId="1F5F2F6C"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58</w:t>
            </w:r>
          </w:p>
          <w:p w14:paraId="21AB099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(24.1%)</w:t>
            </w:r>
          </w:p>
          <w:p w14:paraId="399AD685"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−0.695</w:t>
            </w:r>
          </w:p>
        </w:tc>
        <w:tc>
          <w:tcPr>
            <w:tcW w:w="247" w:type="dxa"/>
            <w:tcBorders>
              <w:top w:val="single" w:sz="8" w:space="0" w:color="D3D3D3"/>
              <w:left w:val="dashed" w:sz="8" w:space="0" w:color="D3D3D3"/>
              <w:bottom w:val="single" w:sz="8" w:space="0" w:color="D3D3D3"/>
              <w:right w:val="single" w:sz="8" w:space="0" w:color="D3D3D3"/>
            </w:tcBorders>
            <w:shd w:val="clear" w:color="auto" w:fill="7D7D7D"/>
            <w:tcMar>
              <w:top w:w="20" w:type="dxa"/>
              <w:left w:w="20" w:type="dxa"/>
              <w:bottom w:w="20" w:type="dxa"/>
              <w:right w:w="20" w:type="dxa"/>
            </w:tcMar>
            <w:vAlign w:val="center"/>
          </w:tcPr>
          <w:p w14:paraId="042473CD"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7D7D7D"/>
            <w:tcMar>
              <w:top w:w="20" w:type="dxa"/>
              <w:left w:w="20" w:type="dxa"/>
              <w:bottom w:w="20" w:type="dxa"/>
              <w:right w:w="20" w:type="dxa"/>
            </w:tcMar>
            <w:vAlign w:val="center"/>
          </w:tcPr>
          <w:p w14:paraId="057B3DE4"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6402131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130</w:t>
            </w:r>
          </w:p>
          <w:p w14:paraId="3EA258B4"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(53.9%)</w:t>
            </w:r>
          </w:p>
          <w:p w14:paraId="7531CFF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+0.894</w:t>
            </w:r>
          </w:p>
        </w:tc>
        <w:tc>
          <w:tcPr>
            <w:tcW w:w="227" w:type="dxa"/>
            <w:tcBorders>
              <w:top w:val="single" w:sz="8" w:space="0" w:color="D3D3D3"/>
              <w:left w:val="dashed"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13037FF6"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FCFCF"/>
            <w:tcMar>
              <w:top w:w="20" w:type="dxa"/>
              <w:left w:w="20" w:type="dxa"/>
              <w:bottom w:w="20" w:type="dxa"/>
              <w:right w:w="20" w:type="dxa"/>
            </w:tcMar>
            <w:vAlign w:val="center"/>
          </w:tcPr>
          <w:p w14:paraId="0850BC63"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525252"/>
            <w:tcMar>
              <w:top w:w="20" w:type="dxa"/>
              <w:left w:w="20" w:type="dxa"/>
              <w:bottom w:w="20" w:type="dxa"/>
              <w:right w:w="20" w:type="dxa"/>
            </w:tcMar>
            <w:vAlign w:val="center"/>
          </w:tcPr>
          <w:p w14:paraId="1C57E866"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25</w:t>
            </w:r>
          </w:p>
          <w:p w14:paraId="737B610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(10.4%)</w:t>
            </w:r>
          </w:p>
          <w:p w14:paraId="5F4535EF"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−1.423</w:t>
            </w:r>
          </w:p>
        </w:tc>
        <w:tc>
          <w:tcPr>
            <w:tcW w:w="247" w:type="dxa"/>
            <w:tcBorders>
              <w:top w:val="single" w:sz="8" w:space="0" w:color="D3D3D3"/>
              <w:left w:val="dashed" w:sz="8" w:space="0" w:color="D3D3D3"/>
              <w:bottom w:val="single" w:sz="8" w:space="0" w:color="D3D3D3"/>
              <w:right w:val="single" w:sz="8" w:space="0" w:color="D3D3D3"/>
            </w:tcBorders>
            <w:shd w:val="clear" w:color="auto" w:fill="525252"/>
            <w:tcMar>
              <w:top w:w="20" w:type="dxa"/>
              <w:left w:w="20" w:type="dxa"/>
              <w:bottom w:w="20" w:type="dxa"/>
              <w:right w:w="20" w:type="dxa"/>
            </w:tcMar>
            <w:vAlign w:val="center"/>
          </w:tcPr>
          <w:p w14:paraId="7D32F21B"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525252"/>
            <w:tcMar>
              <w:top w:w="20" w:type="dxa"/>
              <w:left w:w="20" w:type="dxa"/>
              <w:bottom w:w="20" w:type="dxa"/>
              <w:right w:w="20" w:type="dxa"/>
            </w:tcMar>
            <w:vAlign w:val="center"/>
          </w:tcPr>
          <w:p w14:paraId="267EDF4F"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393939"/>
            <w:tcMar>
              <w:top w:w="20" w:type="dxa"/>
              <w:left w:w="20" w:type="dxa"/>
              <w:bottom w:w="20" w:type="dxa"/>
              <w:right w:w="20" w:type="dxa"/>
            </w:tcMar>
            <w:vAlign w:val="center"/>
          </w:tcPr>
          <w:p w14:paraId="6C49A9F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w:t>
            </w:r>
          </w:p>
          <w:p w14:paraId="6109975B"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(0.8%)</w:t>
            </w:r>
          </w:p>
          <w:p w14:paraId="48007438"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−1.931</w:t>
            </w:r>
          </w:p>
        </w:tc>
        <w:tc>
          <w:tcPr>
            <w:tcW w:w="323" w:type="dxa"/>
            <w:tcBorders>
              <w:top w:val="single" w:sz="8" w:space="0" w:color="D3D3D3"/>
              <w:left w:val="dashed" w:sz="8" w:space="0" w:color="D3D3D3"/>
              <w:bottom w:val="single" w:sz="8" w:space="0" w:color="D3D3D3"/>
              <w:right w:val="single" w:sz="8" w:space="0" w:color="D3D3D3"/>
            </w:tcBorders>
            <w:shd w:val="clear" w:color="auto" w:fill="393939"/>
            <w:tcMar>
              <w:top w:w="20" w:type="dxa"/>
              <w:left w:w="20" w:type="dxa"/>
              <w:bottom w:w="20" w:type="dxa"/>
              <w:right w:w="20" w:type="dxa"/>
            </w:tcMar>
            <w:vAlign w:val="center"/>
          </w:tcPr>
          <w:p w14:paraId="54777357"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393939"/>
            <w:tcMar>
              <w:top w:w="20" w:type="dxa"/>
              <w:left w:w="20" w:type="dxa"/>
              <w:bottom w:w="20" w:type="dxa"/>
              <w:right w:w="20" w:type="dxa"/>
            </w:tcMar>
            <w:vAlign w:val="center"/>
          </w:tcPr>
          <w:p w14:paraId="0590B922"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C1B0FBE"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55379CF3"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241</w:t>
            </w:r>
          </w:p>
        </w:tc>
      </w:tr>
      <w:tr w:rsidR="003404AB" w:rsidRPr="004C54F0" w14:paraId="6DFA659F"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2A683818"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Shield</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7B3CB234"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F4F4F"/>
            <w:tcMar>
              <w:top w:w="20" w:type="dxa"/>
              <w:left w:w="20" w:type="dxa"/>
              <w:bottom w:w="20" w:type="dxa"/>
              <w:right w:w="20" w:type="dxa"/>
            </w:tcMar>
            <w:vAlign w:val="center"/>
          </w:tcPr>
          <w:p w14:paraId="628D6BA6"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18</w:t>
            </w:r>
          </w:p>
          <w:p w14:paraId="6667BBC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(12.7%)</w:t>
            </w:r>
          </w:p>
          <w:p w14:paraId="349AF65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−1.470</w:t>
            </w:r>
          </w:p>
        </w:tc>
        <w:tc>
          <w:tcPr>
            <w:tcW w:w="247" w:type="dxa"/>
            <w:tcBorders>
              <w:top w:val="single" w:sz="8" w:space="0" w:color="D3D3D3"/>
              <w:left w:val="dashed" w:sz="8" w:space="0" w:color="D3D3D3"/>
              <w:bottom w:val="single" w:sz="8" w:space="0" w:color="D3D3D3"/>
              <w:right w:val="single" w:sz="8" w:space="0" w:color="D3D3D3"/>
            </w:tcBorders>
            <w:shd w:val="clear" w:color="auto" w:fill="4F4F4F"/>
            <w:tcMar>
              <w:top w:w="20" w:type="dxa"/>
              <w:left w:w="20" w:type="dxa"/>
              <w:bottom w:w="20" w:type="dxa"/>
              <w:right w:w="20" w:type="dxa"/>
            </w:tcMar>
            <w:vAlign w:val="center"/>
          </w:tcPr>
          <w:p w14:paraId="37EA3569"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F4F4F"/>
            <w:tcMar>
              <w:top w:w="20" w:type="dxa"/>
              <w:left w:w="20" w:type="dxa"/>
              <w:bottom w:w="20" w:type="dxa"/>
              <w:right w:w="20" w:type="dxa"/>
            </w:tcMar>
            <w:vAlign w:val="center"/>
          </w:tcPr>
          <w:p w14:paraId="2F0FDF01"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A2A2A2"/>
            <w:tcMar>
              <w:top w:w="20" w:type="dxa"/>
              <w:left w:w="20" w:type="dxa"/>
              <w:bottom w:w="20" w:type="dxa"/>
              <w:right w:w="20" w:type="dxa"/>
            </w:tcMar>
            <w:vAlign w:val="center"/>
          </w:tcPr>
          <w:p w14:paraId="0EEAE56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43</w:t>
            </w:r>
          </w:p>
          <w:p w14:paraId="646EA70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(30.3%)</w:t>
            </w:r>
          </w:p>
          <w:p w14:paraId="040AD43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−0.124</w:t>
            </w:r>
          </w:p>
        </w:tc>
        <w:tc>
          <w:tcPr>
            <w:tcW w:w="247" w:type="dxa"/>
            <w:tcBorders>
              <w:top w:val="single" w:sz="8" w:space="0" w:color="D3D3D3"/>
              <w:left w:val="dashed" w:sz="8" w:space="0" w:color="D3D3D3"/>
              <w:bottom w:val="single" w:sz="8" w:space="0" w:color="D3D3D3"/>
              <w:right w:val="single" w:sz="8" w:space="0" w:color="D3D3D3"/>
            </w:tcBorders>
            <w:shd w:val="clear" w:color="auto" w:fill="A2A2A2"/>
            <w:tcMar>
              <w:top w:w="20" w:type="dxa"/>
              <w:left w:w="20" w:type="dxa"/>
              <w:bottom w:w="20" w:type="dxa"/>
              <w:right w:w="20" w:type="dxa"/>
            </w:tcMar>
            <w:vAlign w:val="center"/>
          </w:tcPr>
          <w:p w14:paraId="2E7C3AEB"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A2A2A2"/>
            <w:tcMar>
              <w:top w:w="20" w:type="dxa"/>
              <w:left w:w="20" w:type="dxa"/>
              <w:bottom w:w="20" w:type="dxa"/>
              <w:right w:w="20" w:type="dxa"/>
            </w:tcMar>
            <w:vAlign w:val="center"/>
          </w:tcPr>
          <w:p w14:paraId="6EED034A"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15A4176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63</w:t>
            </w:r>
          </w:p>
          <w:p w14:paraId="5321DAD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(44.4%)</w:t>
            </w:r>
          </w:p>
          <w:p w14:paraId="54D5A546"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+0.953</w:t>
            </w:r>
          </w:p>
        </w:tc>
        <w:tc>
          <w:tcPr>
            <w:tcW w:w="227"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23326498"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D1D1D1"/>
            <w:tcMar>
              <w:top w:w="20" w:type="dxa"/>
              <w:left w:w="20" w:type="dxa"/>
              <w:bottom w:w="20" w:type="dxa"/>
              <w:right w:w="20" w:type="dxa"/>
            </w:tcMar>
            <w:vAlign w:val="center"/>
          </w:tcPr>
          <w:p w14:paraId="5F49DFDA"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4C4C4C"/>
            <w:tcMar>
              <w:top w:w="20" w:type="dxa"/>
              <w:left w:w="20" w:type="dxa"/>
              <w:bottom w:w="20" w:type="dxa"/>
              <w:right w:w="20" w:type="dxa"/>
            </w:tcMar>
            <w:vAlign w:val="center"/>
          </w:tcPr>
          <w:p w14:paraId="301D96B9"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17</w:t>
            </w:r>
          </w:p>
          <w:p w14:paraId="7A2BF997"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(12.0%)</w:t>
            </w:r>
          </w:p>
          <w:p w14:paraId="04131384"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−1.524</w:t>
            </w:r>
          </w:p>
        </w:tc>
        <w:tc>
          <w:tcPr>
            <w:tcW w:w="247" w:type="dxa"/>
            <w:tcBorders>
              <w:top w:val="single" w:sz="8" w:space="0" w:color="D3D3D3"/>
              <w:left w:val="dashed" w:sz="8" w:space="0" w:color="D3D3D3"/>
              <w:bottom w:val="single" w:sz="8" w:space="0" w:color="D3D3D3"/>
              <w:right w:val="single" w:sz="8" w:space="0" w:color="D3D3D3"/>
            </w:tcBorders>
            <w:shd w:val="clear" w:color="auto" w:fill="4C4C4C"/>
            <w:tcMar>
              <w:top w:w="20" w:type="dxa"/>
              <w:left w:w="20" w:type="dxa"/>
              <w:bottom w:w="20" w:type="dxa"/>
              <w:right w:w="20" w:type="dxa"/>
            </w:tcMar>
            <w:vAlign w:val="center"/>
          </w:tcPr>
          <w:p w14:paraId="6AE05397"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C4C4C"/>
            <w:tcMar>
              <w:top w:w="20" w:type="dxa"/>
              <w:left w:w="20" w:type="dxa"/>
              <w:bottom w:w="20" w:type="dxa"/>
              <w:right w:w="20" w:type="dxa"/>
            </w:tcMar>
            <w:vAlign w:val="center"/>
          </w:tcPr>
          <w:p w14:paraId="3AF3C13D"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282828"/>
            <w:tcMar>
              <w:top w:w="20" w:type="dxa"/>
              <w:left w:w="20" w:type="dxa"/>
              <w:bottom w:w="20" w:type="dxa"/>
              <w:right w:w="20" w:type="dxa"/>
            </w:tcMar>
            <w:vAlign w:val="center"/>
          </w:tcPr>
          <w:p w14:paraId="344924E4"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w:t>
            </w:r>
          </w:p>
          <w:p w14:paraId="75190F99"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(0.7%)</w:t>
            </w:r>
          </w:p>
          <w:p w14:paraId="5D785971"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−2.386</w:t>
            </w:r>
          </w:p>
        </w:tc>
        <w:tc>
          <w:tcPr>
            <w:tcW w:w="323" w:type="dxa"/>
            <w:tcBorders>
              <w:top w:val="single" w:sz="8" w:space="0" w:color="D3D3D3"/>
              <w:left w:val="dashed" w:sz="8" w:space="0" w:color="D3D3D3"/>
              <w:bottom w:val="single" w:sz="8" w:space="0" w:color="D3D3D3"/>
              <w:right w:val="single" w:sz="8" w:space="0" w:color="D3D3D3"/>
            </w:tcBorders>
            <w:shd w:val="clear" w:color="auto" w:fill="282828"/>
            <w:tcMar>
              <w:top w:w="20" w:type="dxa"/>
              <w:left w:w="20" w:type="dxa"/>
              <w:bottom w:w="20" w:type="dxa"/>
              <w:right w:w="20" w:type="dxa"/>
            </w:tcMar>
            <w:vAlign w:val="center"/>
          </w:tcPr>
          <w:p w14:paraId="6D0C1D70"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282828"/>
            <w:tcMar>
              <w:top w:w="20" w:type="dxa"/>
              <w:left w:w="20" w:type="dxa"/>
              <w:bottom w:w="20" w:type="dxa"/>
              <w:right w:w="20" w:type="dxa"/>
            </w:tcMar>
            <w:vAlign w:val="center"/>
          </w:tcPr>
          <w:p w14:paraId="04D2464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1DEDD8C"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2DE60FD7"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142</w:t>
            </w:r>
          </w:p>
        </w:tc>
      </w:tr>
      <w:tr w:rsidR="003404AB" w:rsidRPr="004C54F0" w14:paraId="0F48E191"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3A197FA5"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Argon.</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7F42B295"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3CC9EF9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133</w:t>
            </w:r>
          </w:p>
          <w:p w14:paraId="29F88E0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(12.0%)</w:t>
            </w:r>
          </w:p>
          <w:p w14:paraId="3F6D8227"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−1.902</w:t>
            </w:r>
          </w:p>
        </w:tc>
        <w:tc>
          <w:tcPr>
            <w:tcW w:w="247" w:type="dxa"/>
            <w:tcBorders>
              <w:top w:val="single" w:sz="8" w:space="0" w:color="D3D3D3"/>
              <w:left w:val="dashed"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6726E350"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B3B3B"/>
            <w:tcMar>
              <w:top w:w="20" w:type="dxa"/>
              <w:left w:w="20" w:type="dxa"/>
              <w:bottom w:w="20" w:type="dxa"/>
              <w:right w:w="20" w:type="dxa"/>
            </w:tcMar>
            <w:vAlign w:val="center"/>
          </w:tcPr>
          <w:p w14:paraId="59EB6966"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9B9B9B"/>
            <w:tcMar>
              <w:top w:w="20" w:type="dxa"/>
              <w:left w:w="20" w:type="dxa"/>
              <w:bottom w:w="20" w:type="dxa"/>
              <w:right w:w="20" w:type="dxa"/>
            </w:tcMar>
            <w:vAlign w:val="center"/>
          </w:tcPr>
          <w:p w14:paraId="3737592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389</w:t>
            </w:r>
          </w:p>
          <w:p w14:paraId="6163101E"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(35.1%)</w:t>
            </w:r>
          </w:p>
          <w:p w14:paraId="306E3387"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−0.224</w:t>
            </w:r>
          </w:p>
        </w:tc>
        <w:tc>
          <w:tcPr>
            <w:tcW w:w="247" w:type="dxa"/>
            <w:tcBorders>
              <w:top w:val="single" w:sz="8" w:space="0" w:color="D3D3D3"/>
              <w:left w:val="dashed" w:sz="8" w:space="0" w:color="D3D3D3"/>
              <w:bottom w:val="single" w:sz="8" w:space="0" w:color="D3D3D3"/>
              <w:right w:val="single" w:sz="8" w:space="0" w:color="D3D3D3"/>
            </w:tcBorders>
            <w:shd w:val="clear" w:color="auto" w:fill="9B9B9B"/>
            <w:tcMar>
              <w:top w:w="20" w:type="dxa"/>
              <w:left w:w="20" w:type="dxa"/>
              <w:bottom w:w="20" w:type="dxa"/>
              <w:right w:w="20" w:type="dxa"/>
            </w:tcMar>
            <w:vAlign w:val="center"/>
          </w:tcPr>
          <w:p w14:paraId="0EBB99B6"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9B9B9B"/>
            <w:tcMar>
              <w:top w:w="20" w:type="dxa"/>
              <w:left w:w="20" w:type="dxa"/>
              <w:bottom w:w="20" w:type="dxa"/>
              <w:right w:w="20" w:type="dxa"/>
            </w:tcMar>
            <w:vAlign w:val="center"/>
          </w:tcPr>
          <w:p w14:paraId="4E04A286"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DCDCD"/>
            <w:tcMar>
              <w:top w:w="20" w:type="dxa"/>
              <w:left w:w="20" w:type="dxa"/>
              <w:bottom w:w="20" w:type="dxa"/>
              <w:right w:w="20" w:type="dxa"/>
            </w:tcMar>
            <w:vAlign w:val="center"/>
          </w:tcPr>
          <w:p w14:paraId="22DBCC7E"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546</w:t>
            </w:r>
          </w:p>
          <w:p w14:paraId="6540C12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(49.3%)</w:t>
            </w:r>
          </w:p>
          <w:p w14:paraId="003E1A8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+0.805</w:t>
            </w:r>
          </w:p>
        </w:tc>
        <w:tc>
          <w:tcPr>
            <w:tcW w:w="227" w:type="dxa"/>
            <w:tcBorders>
              <w:top w:val="single" w:sz="8" w:space="0" w:color="D3D3D3"/>
              <w:left w:val="dashed" w:sz="8" w:space="0" w:color="D3D3D3"/>
              <w:bottom w:val="single" w:sz="8" w:space="0" w:color="D3D3D3"/>
              <w:right w:val="single" w:sz="8" w:space="0" w:color="D3D3D3"/>
            </w:tcBorders>
            <w:shd w:val="clear" w:color="auto" w:fill="CDCDCD"/>
            <w:tcMar>
              <w:top w:w="20" w:type="dxa"/>
              <w:left w:w="20" w:type="dxa"/>
              <w:bottom w:w="20" w:type="dxa"/>
              <w:right w:w="20" w:type="dxa"/>
            </w:tcMar>
            <w:vAlign w:val="center"/>
          </w:tcPr>
          <w:p w14:paraId="698BA8F1"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DCDCD"/>
            <w:tcMar>
              <w:top w:w="20" w:type="dxa"/>
              <w:left w:w="20" w:type="dxa"/>
              <w:bottom w:w="20" w:type="dxa"/>
              <w:right w:w="20" w:type="dxa"/>
            </w:tcMar>
            <w:vAlign w:val="center"/>
          </w:tcPr>
          <w:p w14:paraId="2DDD1CD7"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16A82C9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37</w:t>
            </w:r>
          </w:p>
          <w:p w14:paraId="4CC25C97"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(3.3%)</w:t>
            </w:r>
          </w:p>
          <w:p w14:paraId="5766E33F"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−2.532</w:t>
            </w:r>
          </w:p>
        </w:tc>
        <w:tc>
          <w:tcPr>
            <w:tcW w:w="247" w:type="dxa"/>
            <w:tcBorders>
              <w:top w:val="single" w:sz="8" w:space="0" w:color="D3D3D3"/>
              <w:left w:val="dashed"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2128D249"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361811A9"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546A63C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w:t>
            </w:r>
          </w:p>
          <w:p w14:paraId="1081910C"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(0.2%)</w:t>
            </w:r>
          </w:p>
          <w:p w14:paraId="55A63A1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−2.761</w:t>
            </w:r>
          </w:p>
        </w:tc>
        <w:tc>
          <w:tcPr>
            <w:tcW w:w="323" w:type="dxa"/>
            <w:tcBorders>
              <w:top w:val="single" w:sz="8" w:space="0" w:color="D3D3D3"/>
              <w:left w:val="dashed"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650FA885"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24C0F58C"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998BFAC"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13FDEBB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1,107</w:t>
            </w:r>
          </w:p>
        </w:tc>
      </w:tr>
      <w:tr w:rsidR="003404AB" w:rsidRPr="004C54F0" w14:paraId="6ACD98EF"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7A02247B" w14:textId="77777777" w:rsidR="009D3DEE" w:rsidRPr="004C54F0" w:rsidRDefault="009D3DEE" w:rsidP="00061869">
            <w:pPr>
              <w:keepNext/>
              <w:jc w:val="center"/>
              <w:rPr>
                <w:rFonts w:ascii="Baskerville" w:hAnsi="Baskerville"/>
                <w:sz w:val="13"/>
                <w:szCs w:val="13"/>
              </w:rPr>
            </w:pPr>
            <w:proofErr w:type="spellStart"/>
            <w:r w:rsidRPr="004C54F0">
              <w:rPr>
                <w:rFonts w:ascii="Baskerville" w:hAnsi="Baskerville"/>
                <w:sz w:val="13"/>
                <w:szCs w:val="13"/>
              </w:rPr>
              <w:t>Callim</w:t>
            </w:r>
            <w:proofErr w:type="spellEnd"/>
            <w:r w:rsidRPr="004C54F0">
              <w:rPr>
                <w:rFonts w:ascii="Baskerville" w:hAnsi="Baskerville"/>
                <w:sz w:val="13"/>
                <w:szCs w:val="13"/>
              </w:rPr>
              <w:t xml:space="preserve">. </w:t>
            </w:r>
            <w:r w:rsidRPr="004C54F0">
              <w:rPr>
                <w:rFonts w:ascii="Baskerville" w:hAnsi="Baskerville"/>
                <w:i/>
                <w:sz w:val="13"/>
                <w:szCs w:val="13"/>
              </w:rPr>
              <w:t>Hymns</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3F3E745A"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5B5B5B"/>
            <w:tcMar>
              <w:top w:w="20" w:type="dxa"/>
              <w:left w:w="20" w:type="dxa"/>
              <w:bottom w:w="20" w:type="dxa"/>
              <w:right w:w="20" w:type="dxa"/>
            </w:tcMar>
            <w:vAlign w:val="center"/>
          </w:tcPr>
          <w:p w14:paraId="5A02694D"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28</w:t>
            </w:r>
          </w:p>
          <w:p w14:paraId="298E893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(17.6%)</w:t>
            </w:r>
          </w:p>
          <w:p w14:paraId="5C31C496"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−1.254</w:t>
            </w:r>
          </w:p>
        </w:tc>
        <w:tc>
          <w:tcPr>
            <w:tcW w:w="247" w:type="dxa"/>
            <w:tcBorders>
              <w:top w:val="single" w:sz="8" w:space="0" w:color="D3D3D3"/>
              <w:left w:val="dashed" w:sz="8" w:space="0" w:color="D3D3D3"/>
              <w:bottom w:val="single" w:sz="8" w:space="0" w:color="D3D3D3"/>
              <w:right w:val="single" w:sz="8" w:space="0" w:color="D3D3D3"/>
            </w:tcBorders>
            <w:shd w:val="clear" w:color="auto" w:fill="5B5B5B"/>
            <w:tcMar>
              <w:top w:w="20" w:type="dxa"/>
              <w:left w:w="20" w:type="dxa"/>
              <w:bottom w:w="20" w:type="dxa"/>
              <w:right w:w="20" w:type="dxa"/>
            </w:tcMar>
            <w:vAlign w:val="center"/>
          </w:tcPr>
          <w:p w14:paraId="7C4F99A3"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5B5B5B"/>
            <w:tcMar>
              <w:top w:w="20" w:type="dxa"/>
              <w:left w:w="20" w:type="dxa"/>
              <w:bottom w:w="20" w:type="dxa"/>
              <w:right w:w="20" w:type="dxa"/>
            </w:tcMar>
            <w:vAlign w:val="center"/>
          </w:tcPr>
          <w:p w14:paraId="14C5F8AE"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5E5E5E"/>
            <w:tcMar>
              <w:top w:w="20" w:type="dxa"/>
              <w:left w:w="20" w:type="dxa"/>
              <w:bottom w:w="20" w:type="dxa"/>
              <w:right w:w="20" w:type="dxa"/>
            </w:tcMar>
            <w:vAlign w:val="center"/>
          </w:tcPr>
          <w:p w14:paraId="09E1E56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30</w:t>
            </w:r>
          </w:p>
          <w:p w14:paraId="3A2B8BF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(18.9%)</w:t>
            </w:r>
          </w:p>
          <w:p w14:paraId="33A58F3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−1.195</w:t>
            </w:r>
          </w:p>
        </w:tc>
        <w:tc>
          <w:tcPr>
            <w:tcW w:w="247" w:type="dxa"/>
            <w:tcBorders>
              <w:top w:val="single" w:sz="8" w:space="0" w:color="D3D3D3"/>
              <w:left w:val="dashed" w:sz="8" w:space="0" w:color="D3D3D3"/>
              <w:bottom w:val="single" w:sz="8" w:space="0" w:color="D3D3D3"/>
              <w:right w:val="single" w:sz="8" w:space="0" w:color="D3D3D3"/>
            </w:tcBorders>
            <w:shd w:val="clear" w:color="auto" w:fill="5E5E5E"/>
            <w:tcMar>
              <w:top w:w="20" w:type="dxa"/>
              <w:left w:w="20" w:type="dxa"/>
              <w:bottom w:w="20" w:type="dxa"/>
              <w:right w:w="20" w:type="dxa"/>
            </w:tcMar>
            <w:vAlign w:val="center"/>
          </w:tcPr>
          <w:p w14:paraId="71744749"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5E5E5E"/>
            <w:tcMar>
              <w:top w:w="20" w:type="dxa"/>
              <w:left w:w="20" w:type="dxa"/>
              <w:bottom w:w="20" w:type="dxa"/>
              <w:right w:w="20" w:type="dxa"/>
            </w:tcMar>
            <w:vAlign w:val="center"/>
          </w:tcPr>
          <w:p w14:paraId="14DFA399"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6293E39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98</w:t>
            </w:r>
          </w:p>
          <w:p w14:paraId="5E8F3534"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(61.6%)</w:t>
            </w:r>
          </w:p>
          <w:p w14:paraId="36F8F6D0"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+0.785</w:t>
            </w:r>
          </w:p>
        </w:tc>
        <w:tc>
          <w:tcPr>
            <w:tcW w:w="227" w:type="dxa"/>
            <w:tcBorders>
              <w:top w:val="single" w:sz="8" w:space="0" w:color="D3D3D3"/>
              <w:left w:val="dashed"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08216B1F"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05174AC6"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373737"/>
            <w:tcMar>
              <w:top w:w="20" w:type="dxa"/>
              <w:left w:w="20" w:type="dxa"/>
              <w:bottom w:w="20" w:type="dxa"/>
              <w:right w:w="20" w:type="dxa"/>
            </w:tcMar>
            <w:vAlign w:val="center"/>
          </w:tcPr>
          <w:p w14:paraId="699C3E7B"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w:t>
            </w:r>
          </w:p>
          <w:p w14:paraId="2A15E98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(1.9%)</w:t>
            </w:r>
          </w:p>
          <w:p w14:paraId="25AB8DCC"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−1.982</w:t>
            </w:r>
          </w:p>
        </w:tc>
        <w:tc>
          <w:tcPr>
            <w:tcW w:w="247" w:type="dxa"/>
            <w:tcBorders>
              <w:top w:val="single" w:sz="8" w:space="0" w:color="D3D3D3"/>
              <w:left w:val="dashed" w:sz="8" w:space="0" w:color="D3D3D3"/>
              <w:bottom w:val="single" w:sz="8" w:space="0" w:color="D3D3D3"/>
              <w:right w:val="single" w:sz="8" w:space="0" w:color="D3D3D3"/>
            </w:tcBorders>
            <w:shd w:val="clear" w:color="auto" w:fill="373737"/>
            <w:tcMar>
              <w:top w:w="20" w:type="dxa"/>
              <w:left w:w="20" w:type="dxa"/>
              <w:bottom w:w="20" w:type="dxa"/>
              <w:right w:w="20" w:type="dxa"/>
            </w:tcMar>
            <w:vAlign w:val="center"/>
          </w:tcPr>
          <w:p w14:paraId="416B8AB9"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73737"/>
            <w:tcMar>
              <w:top w:w="20" w:type="dxa"/>
              <w:left w:w="20" w:type="dxa"/>
              <w:bottom w:w="20" w:type="dxa"/>
              <w:right w:w="20" w:type="dxa"/>
            </w:tcMar>
            <w:vAlign w:val="center"/>
          </w:tcPr>
          <w:p w14:paraId="55B5BD36"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343434"/>
            <w:tcMar>
              <w:top w:w="20" w:type="dxa"/>
              <w:left w:w="20" w:type="dxa"/>
              <w:bottom w:w="20" w:type="dxa"/>
              <w:right w:w="20" w:type="dxa"/>
            </w:tcMar>
            <w:vAlign w:val="center"/>
          </w:tcPr>
          <w:p w14:paraId="3828B0E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w:t>
            </w:r>
          </w:p>
          <w:p w14:paraId="0C18A562"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(0.0%)</w:t>
            </w:r>
          </w:p>
          <w:p w14:paraId="288D4AF0"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−2.069</w:t>
            </w:r>
          </w:p>
        </w:tc>
        <w:tc>
          <w:tcPr>
            <w:tcW w:w="323" w:type="dxa"/>
            <w:tcBorders>
              <w:top w:val="single" w:sz="8" w:space="0" w:color="D3D3D3"/>
              <w:left w:val="dashed" w:sz="8" w:space="0" w:color="D3D3D3"/>
              <w:bottom w:val="single" w:sz="8" w:space="0" w:color="D3D3D3"/>
              <w:right w:val="single" w:sz="8" w:space="0" w:color="D3D3D3"/>
            </w:tcBorders>
            <w:shd w:val="clear" w:color="auto" w:fill="343434"/>
            <w:tcMar>
              <w:top w:w="20" w:type="dxa"/>
              <w:left w:w="20" w:type="dxa"/>
              <w:bottom w:w="20" w:type="dxa"/>
              <w:right w:w="20" w:type="dxa"/>
            </w:tcMar>
            <w:vAlign w:val="center"/>
          </w:tcPr>
          <w:p w14:paraId="4F80A4B7"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343434"/>
            <w:tcMar>
              <w:top w:w="20" w:type="dxa"/>
              <w:left w:w="20" w:type="dxa"/>
              <w:bottom w:w="20" w:type="dxa"/>
              <w:right w:w="20" w:type="dxa"/>
            </w:tcMar>
            <w:vAlign w:val="center"/>
          </w:tcPr>
          <w:p w14:paraId="153BDDEB"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34BD4741"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5C635C0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159</w:t>
            </w:r>
          </w:p>
        </w:tc>
      </w:tr>
      <w:tr w:rsidR="003404AB" w:rsidRPr="004C54F0" w14:paraId="67D48C76"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6C70EB5A" w14:textId="77777777" w:rsidR="009D3DEE" w:rsidRPr="004C54F0" w:rsidRDefault="009D3DEE" w:rsidP="00061869">
            <w:pPr>
              <w:keepNext/>
              <w:jc w:val="center"/>
              <w:rPr>
                <w:rFonts w:ascii="Baskerville" w:hAnsi="Baskerville"/>
                <w:sz w:val="13"/>
                <w:szCs w:val="13"/>
              </w:rPr>
            </w:pPr>
            <w:proofErr w:type="spellStart"/>
            <w:r w:rsidRPr="004C54F0">
              <w:rPr>
                <w:rFonts w:ascii="Baskerville" w:hAnsi="Baskerville"/>
                <w:i/>
                <w:sz w:val="13"/>
                <w:szCs w:val="13"/>
              </w:rPr>
              <w:t>Phaen</w:t>
            </w:r>
            <w:proofErr w:type="spellEnd"/>
            <w:r w:rsidRPr="004C54F0">
              <w:rPr>
                <w:rFonts w:ascii="Baskerville" w:hAnsi="Baskerville"/>
                <w:i/>
                <w:sz w:val="13"/>
                <w:szCs w:val="13"/>
              </w:rPr>
              <w:t>.</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4301D681"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2A2A2A"/>
            <w:tcMar>
              <w:top w:w="20" w:type="dxa"/>
              <w:left w:w="20" w:type="dxa"/>
              <w:bottom w:w="20" w:type="dxa"/>
              <w:right w:w="20" w:type="dxa"/>
            </w:tcMar>
            <w:vAlign w:val="center"/>
          </w:tcPr>
          <w:p w14:paraId="388EE19D"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21</w:t>
            </w:r>
          </w:p>
          <w:p w14:paraId="5C721A34"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(6.0%)</w:t>
            </w:r>
          </w:p>
          <w:p w14:paraId="20641263"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−2.328</w:t>
            </w:r>
          </w:p>
        </w:tc>
        <w:tc>
          <w:tcPr>
            <w:tcW w:w="247" w:type="dxa"/>
            <w:tcBorders>
              <w:top w:val="single" w:sz="8" w:space="0" w:color="D3D3D3"/>
              <w:left w:val="dashed" w:sz="8" w:space="0" w:color="D3D3D3"/>
              <w:bottom w:val="single" w:sz="8" w:space="0" w:color="D3D3D3"/>
              <w:right w:val="single" w:sz="8" w:space="0" w:color="D3D3D3"/>
            </w:tcBorders>
            <w:shd w:val="clear" w:color="auto" w:fill="2A2A2A"/>
            <w:tcMar>
              <w:top w:w="20" w:type="dxa"/>
              <w:left w:w="20" w:type="dxa"/>
              <w:bottom w:w="20" w:type="dxa"/>
              <w:right w:w="20" w:type="dxa"/>
            </w:tcMar>
            <w:vAlign w:val="center"/>
          </w:tcPr>
          <w:p w14:paraId="3A221D1B"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2A2A2A"/>
            <w:tcMar>
              <w:top w:w="20" w:type="dxa"/>
              <w:left w:w="20" w:type="dxa"/>
              <w:bottom w:w="20" w:type="dxa"/>
              <w:right w:w="20" w:type="dxa"/>
            </w:tcMar>
            <w:vAlign w:val="center"/>
          </w:tcPr>
          <w:p w14:paraId="49C3770A"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AFAFAF"/>
            <w:tcMar>
              <w:top w:w="20" w:type="dxa"/>
              <w:left w:w="20" w:type="dxa"/>
              <w:bottom w:w="20" w:type="dxa"/>
              <w:right w:w="20" w:type="dxa"/>
            </w:tcMar>
            <w:vAlign w:val="center"/>
          </w:tcPr>
          <w:p w14:paraId="6ABA997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130</w:t>
            </w:r>
          </w:p>
          <w:p w14:paraId="139F4EF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(37.0%)</w:t>
            </w:r>
          </w:p>
          <w:p w14:paraId="61A52B8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+0.120</w:t>
            </w:r>
          </w:p>
        </w:tc>
        <w:tc>
          <w:tcPr>
            <w:tcW w:w="247" w:type="dxa"/>
            <w:tcBorders>
              <w:top w:val="single" w:sz="8" w:space="0" w:color="D3D3D3"/>
              <w:left w:val="dashed" w:sz="8" w:space="0" w:color="D3D3D3"/>
              <w:bottom w:val="single" w:sz="8" w:space="0" w:color="D3D3D3"/>
              <w:right w:val="single" w:sz="8" w:space="0" w:color="D3D3D3"/>
            </w:tcBorders>
            <w:shd w:val="clear" w:color="auto" w:fill="AFAFAF"/>
            <w:tcMar>
              <w:top w:w="20" w:type="dxa"/>
              <w:left w:w="20" w:type="dxa"/>
              <w:bottom w:w="20" w:type="dxa"/>
              <w:right w:w="20" w:type="dxa"/>
            </w:tcMar>
            <w:vAlign w:val="center"/>
          </w:tcPr>
          <w:p w14:paraId="1884A78D"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AFAFAF"/>
            <w:tcMar>
              <w:top w:w="20" w:type="dxa"/>
              <w:left w:w="20" w:type="dxa"/>
              <w:bottom w:w="20" w:type="dxa"/>
              <w:right w:w="20" w:type="dxa"/>
            </w:tcMar>
            <w:vAlign w:val="center"/>
          </w:tcPr>
          <w:p w14:paraId="341C9235"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ACACA"/>
            <w:tcMar>
              <w:top w:w="20" w:type="dxa"/>
              <w:left w:w="20" w:type="dxa"/>
              <w:bottom w:w="20" w:type="dxa"/>
              <w:right w:w="20" w:type="dxa"/>
            </w:tcMar>
            <w:vAlign w:val="center"/>
          </w:tcPr>
          <w:p w14:paraId="4721C7C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157</w:t>
            </w:r>
          </w:p>
          <w:p w14:paraId="75F9226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(44.7%)</w:t>
            </w:r>
          </w:p>
          <w:p w14:paraId="71A9F42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+0.726</w:t>
            </w:r>
          </w:p>
        </w:tc>
        <w:tc>
          <w:tcPr>
            <w:tcW w:w="227" w:type="dxa"/>
            <w:tcBorders>
              <w:top w:val="single" w:sz="8" w:space="0" w:color="D3D3D3"/>
              <w:left w:val="dashed" w:sz="8" w:space="0" w:color="D3D3D3"/>
              <w:bottom w:val="single" w:sz="8" w:space="0" w:color="D3D3D3"/>
              <w:right w:val="single" w:sz="8" w:space="0" w:color="D3D3D3"/>
            </w:tcBorders>
            <w:shd w:val="clear" w:color="auto" w:fill="CACACA"/>
            <w:tcMar>
              <w:top w:w="20" w:type="dxa"/>
              <w:left w:w="20" w:type="dxa"/>
              <w:bottom w:w="20" w:type="dxa"/>
              <w:right w:w="20" w:type="dxa"/>
            </w:tcMar>
            <w:vAlign w:val="center"/>
          </w:tcPr>
          <w:p w14:paraId="2009610E"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ACACA"/>
            <w:tcMar>
              <w:top w:w="20" w:type="dxa"/>
              <w:left w:w="20" w:type="dxa"/>
              <w:bottom w:w="20" w:type="dxa"/>
              <w:right w:w="20" w:type="dxa"/>
            </w:tcMar>
            <w:vAlign w:val="center"/>
          </w:tcPr>
          <w:p w14:paraId="22DD0F8F"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15AAA0A4"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42</w:t>
            </w:r>
          </w:p>
          <w:p w14:paraId="4DE1763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(12.0%)</w:t>
            </w:r>
          </w:p>
          <w:p w14:paraId="5D7FFBA2"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−1.856</w:t>
            </w:r>
          </w:p>
        </w:tc>
        <w:tc>
          <w:tcPr>
            <w:tcW w:w="247" w:type="dxa"/>
            <w:tcBorders>
              <w:top w:val="single" w:sz="8" w:space="0" w:color="D3D3D3"/>
              <w:left w:val="dashed"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11E55AC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D3D3D"/>
            <w:tcMar>
              <w:top w:w="20" w:type="dxa"/>
              <w:left w:w="20" w:type="dxa"/>
              <w:bottom w:w="20" w:type="dxa"/>
              <w:right w:w="20" w:type="dxa"/>
            </w:tcMar>
            <w:vAlign w:val="center"/>
          </w:tcPr>
          <w:p w14:paraId="26D877D6"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597A03A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w:t>
            </w:r>
          </w:p>
          <w:p w14:paraId="38EB7011"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(0.3%)</w:t>
            </w:r>
          </w:p>
          <w:p w14:paraId="3B3717D0"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−2.777</w:t>
            </w:r>
          </w:p>
        </w:tc>
        <w:tc>
          <w:tcPr>
            <w:tcW w:w="323" w:type="dxa"/>
            <w:tcBorders>
              <w:top w:val="single" w:sz="8" w:space="0" w:color="D3D3D3"/>
              <w:left w:val="dashed"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4B996605"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1D1D1D"/>
            <w:tcMar>
              <w:top w:w="20" w:type="dxa"/>
              <w:left w:w="20" w:type="dxa"/>
              <w:bottom w:w="20" w:type="dxa"/>
              <w:right w:w="20" w:type="dxa"/>
            </w:tcMar>
            <w:vAlign w:val="center"/>
          </w:tcPr>
          <w:p w14:paraId="56EBB764"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2BE74E8C"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63BD14D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351</w:t>
            </w:r>
          </w:p>
        </w:tc>
      </w:tr>
      <w:tr w:rsidR="003404AB" w:rsidRPr="004C54F0" w14:paraId="59A0A28E"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601D7257" w14:textId="77777777" w:rsidR="009D3DEE" w:rsidRPr="004C54F0" w:rsidRDefault="009D3DEE" w:rsidP="00061869">
            <w:pPr>
              <w:keepNext/>
              <w:jc w:val="center"/>
              <w:rPr>
                <w:rFonts w:ascii="Baskerville" w:hAnsi="Baskerville"/>
                <w:sz w:val="13"/>
                <w:szCs w:val="13"/>
              </w:rPr>
            </w:pPr>
            <w:proofErr w:type="spellStart"/>
            <w:r w:rsidRPr="004C54F0">
              <w:rPr>
                <w:rFonts w:ascii="Baskerville" w:hAnsi="Baskerville"/>
                <w:sz w:val="13"/>
                <w:szCs w:val="13"/>
              </w:rPr>
              <w:t>Theoc</w:t>
            </w:r>
            <w:proofErr w:type="spellEnd"/>
            <w:r w:rsidRPr="004C54F0">
              <w:rPr>
                <w:rFonts w:ascii="Baskerville" w:hAnsi="Baskerville"/>
                <w:sz w:val="13"/>
                <w:szCs w:val="13"/>
              </w:rPr>
              <w:t>.</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64B86DE3"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125C8817"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59</w:t>
            </w:r>
          </w:p>
          <w:p w14:paraId="02DDA00B"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(12.0%)</w:t>
            </w:r>
          </w:p>
          <w:p w14:paraId="0B5176A1"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−1.771</w:t>
            </w:r>
          </w:p>
        </w:tc>
        <w:tc>
          <w:tcPr>
            <w:tcW w:w="247" w:type="dxa"/>
            <w:tcBorders>
              <w:top w:val="single" w:sz="8" w:space="0" w:color="D3D3D3"/>
              <w:left w:val="dashed"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4F40AD8C"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7F4EA106"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6C6C6"/>
            <w:tcMar>
              <w:top w:w="20" w:type="dxa"/>
              <w:left w:w="20" w:type="dxa"/>
              <w:bottom w:w="20" w:type="dxa"/>
              <w:right w:w="20" w:type="dxa"/>
            </w:tcMar>
            <w:vAlign w:val="center"/>
          </w:tcPr>
          <w:p w14:paraId="0684578C"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199</w:t>
            </w:r>
          </w:p>
          <w:p w14:paraId="1E1F4CC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(40.4%)</w:t>
            </w:r>
          </w:p>
          <w:p w14:paraId="31D173F7"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+0.599</w:t>
            </w:r>
          </w:p>
        </w:tc>
        <w:tc>
          <w:tcPr>
            <w:tcW w:w="247" w:type="dxa"/>
            <w:tcBorders>
              <w:top w:val="single" w:sz="8" w:space="0" w:color="D3D3D3"/>
              <w:left w:val="dashed" w:sz="8" w:space="0" w:color="D3D3D3"/>
              <w:bottom w:val="single" w:sz="8" w:space="0" w:color="D3D3D3"/>
              <w:right w:val="single" w:sz="8" w:space="0" w:color="D3D3D3"/>
            </w:tcBorders>
            <w:shd w:val="clear" w:color="auto" w:fill="C6C6C6"/>
            <w:tcMar>
              <w:top w:w="20" w:type="dxa"/>
              <w:left w:w="20" w:type="dxa"/>
              <w:bottom w:w="20" w:type="dxa"/>
              <w:right w:w="20" w:type="dxa"/>
            </w:tcMar>
            <w:vAlign w:val="center"/>
          </w:tcPr>
          <w:p w14:paraId="4B5AA65E"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C6C6C6"/>
            <w:tcMar>
              <w:top w:w="20" w:type="dxa"/>
              <w:left w:w="20" w:type="dxa"/>
              <w:bottom w:w="20" w:type="dxa"/>
              <w:right w:w="20" w:type="dxa"/>
            </w:tcMar>
            <w:vAlign w:val="center"/>
          </w:tcPr>
          <w:p w14:paraId="6FAD439B"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BFBFBF"/>
            <w:tcMar>
              <w:top w:w="20" w:type="dxa"/>
              <w:left w:w="20" w:type="dxa"/>
              <w:bottom w:w="20" w:type="dxa"/>
              <w:right w:w="20" w:type="dxa"/>
            </w:tcMar>
            <w:vAlign w:val="center"/>
          </w:tcPr>
          <w:p w14:paraId="65077AE1"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189</w:t>
            </w:r>
          </w:p>
          <w:p w14:paraId="6B020764"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(38.3%)</w:t>
            </w:r>
          </w:p>
          <w:p w14:paraId="47E2789F"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+0.430</w:t>
            </w:r>
          </w:p>
        </w:tc>
        <w:tc>
          <w:tcPr>
            <w:tcW w:w="227" w:type="dxa"/>
            <w:tcBorders>
              <w:top w:val="single" w:sz="8" w:space="0" w:color="D3D3D3"/>
              <w:left w:val="dashed" w:sz="8" w:space="0" w:color="D3D3D3"/>
              <w:bottom w:val="single" w:sz="8" w:space="0" w:color="D3D3D3"/>
              <w:right w:val="single" w:sz="8" w:space="0" w:color="D3D3D3"/>
            </w:tcBorders>
            <w:shd w:val="clear" w:color="auto" w:fill="BFBFBF"/>
            <w:tcMar>
              <w:top w:w="20" w:type="dxa"/>
              <w:left w:w="20" w:type="dxa"/>
              <w:bottom w:w="20" w:type="dxa"/>
              <w:right w:w="20" w:type="dxa"/>
            </w:tcMar>
            <w:vAlign w:val="center"/>
          </w:tcPr>
          <w:p w14:paraId="563A37D0"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BFBFBF"/>
            <w:tcMar>
              <w:top w:w="20" w:type="dxa"/>
              <w:left w:w="20" w:type="dxa"/>
              <w:bottom w:w="20" w:type="dxa"/>
              <w:right w:w="20" w:type="dxa"/>
            </w:tcMar>
            <w:vAlign w:val="center"/>
          </w:tcPr>
          <w:p w14:paraId="127C0E6B"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353535"/>
            <w:tcMar>
              <w:top w:w="20" w:type="dxa"/>
              <w:left w:w="20" w:type="dxa"/>
              <w:bottom w:w="20" w:type="dxa"/>
              <w:right w:w="20" w:type="dxa"/>
            </w:tcMar>
            <w:vAlign w:val="center"/>
          </w:tcPr>
          <w:p w14:paraId="3C41C8E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43</w:t>
            </w:r>
          </w:p>
          <w:p w14:paraId="42C5424D"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(8.7%)</w:t>
            </w:r>
          </w:p>
          <w:p w14:paraId="248D4B88"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−2.042</w:t>
            </w:r>
          </w:p>
        </w:tc>
        <w:tc>
          <w:tcPr>
            <w:tcW w:w="247" w:type="dxa"/>
            <w:tcBorders>
              <w:top w:val="single" w:sz="8" w:space="0" w:color="D3D3D3"/>
              <w:left w:val="dashed" w:sz="8" w:space="0" w:color="D3D3D3"/>
              <w:bottom w:val="single" w:sz="8" w:space="0" w:color="D3D3D3"/>
              <w:right w:val="single" w:sz="8" w:space="0" w:color="D3D3D3"/>
            </w:tcBorders>
            <w:shd w:val="clear" w:color="auto" w:fill="353535"/>
            <w:tcMar>
              <w:top w:w="20" w:type="dxa"/>
              <w:left w:w="20" w:type="dxa"/>
              <w:bottom w:w="20" w:type="dxa"/>
              <w:right w:w="20" w:type="dxa"/>
            </w:tcMar>
            <w:vAlign w:val="center"/>
          </w:tcPr>
          <w:p w14:paraId="5B9765CA"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53535"/>
            <w:tcMar>
              <w:top w:w="20" w:type="dxa"/>
              <w:left w:w="20" w:type="dxa"/>
              <w:bottom w:w="20" w:type="dxa"/>
              <w:right w:w="20" w:type="dxa"/>
            </w:tcMar>
            <w:vAlign w:val="center"/>
          </w:tcPr>
          <w:p w14:paraId="5A28D7DD"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1E1E1E"/>
            <w:tcMar>
              <w:top w:w="20" w:type="dxa"/>
              <w:left w:w="20" w:type="dxa"/>
              <w:bottom w:w="20" w:type="dxa"/>
              <w:right w:w="20" w:type="dxa"/>
            </w:tcMar>
            <w:vAlign w:val="center"/>
          </w:tcPr>
          <w:p w14:paraId="6BEE1F2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w:t>
            </w:r>
          </w:p>
          <w:p w14:paraId="292F4F7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(0.6%)</w:t>
            </w:r>
          </w:p>
          <w:p w14:paraId="1708C97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−2.719</w:t>
            </w:r>
          </w:p>
        </w:tc>
        <w:tc>
          <w:tcPr>
            <w:tcW w:w="323" w:type="dxa"/>
            <w:tcBorders>
              <w:top w:val="single" w:sz="8" w:space="0" w:color="D3D3D3"/>
              <w:left w:val="dashed" w:sz="8" w:space="0" w:color="D3D3D3"/>
              <w:bottom w:val="single" w:sz="8" w:space="0" w:color="D3D3D3"/>
              <w:right w:val="single" w:sz="8" w:space="0" w:color="D3D3D3"/>
            </w:tcBorders>
            <w:shd w:val="clear" w:color="auto" w:fill="1E1E1E"/>
            <w:tcMar>
              <w:top w:w="20" w:type="dxa"/>
              <w:left w:w="20" w:type="dxa"/>
              <w:bottom w:w="20" w:type="dxa"/>
              <w:right w:w="20" w:type="dxa"/>
            </w:tcMar>
            <w:vAlign w:val="center"/>
          </w:tcPr>
          <w:p w14:paraId="4725EBBE"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1E1E1E"/>
            <w:tcMar>
              <w:top w:w="20" w:type="dxa"/>
              <w:left w:w="20" w:type="dxa"/>
              <w:bottom w:w="20" w:type="dxa"/>
              <w:right w:w="20" w:type="dxa"/>
            </w:tcMar>
            <w:vAlign w:val="center"/>
          </w:tcPr>
          <w:p w14:paraId="14D1A820"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4A2B8DC5"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03EA969C"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493</w:t>
            </w:r>
          </w:p>
        </w:tc>
      </w:tr>
      <w:tr w:rsidR="003404AB" w:rsidRPr="004C54F0" w14:paraId="6059F181"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02891129" w14:textId="77777777" w:rsidR="009D3DEE" w:rsidRPr="004C54F0" w:rsidRDefault="009D3DEE" w:rsidP="00061869">
            <w:pPr>
              <w:keepNext/>
              <w:jc w:val="center"/>
              <w:rPr>
                <w:rFonts w:ascii="Baskerville" w:hAnsi="Baskerville"/>
                <w:sz w:val="13"/>
                <w:szCs w:val="13"/>
              </w:rPr>
            </w:pPr>
            <w:r w:rsidRPr="004C54F0">
              <w:rPr>
                <w:rFonts w:ascii="Baskerville" w:hAnsi="Baskerville"/>
                <w:sz w:val="13"/>
                <w:szCs w:val="13"/>
              </w:rPr>
              <w:t xml:space="preserve">Quint. </w:t>
            </w:r>
            <w:proofErr w:type="spellStart"/>
            <w:r w:rsidRPr="004C54F0">
              <w:rPr>
                <w:rFonts w:ascii="Baskerville" w:hAnsi="Baskerville"/>
                <w:sz w:val="13"/>
                <w:szCs w:val="13"/>
              </w:rPr>
              <w:t>Smyrn</w:t>
            </w:r>
            <w:proofErr w:type="spellEnd"/>
            <w:r w:rsidRPr="004C54F0">
              <w:rPr>
                <w:rFonts w:ascii="Baskerville" w:hAnsi="Baskerville"/>
                <w:sz w:val="13"/>
                <w:szCs w:val="13"/>
              </w:rPr>
              <w:t>.</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5F63F0C3"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676767"/>
            <w:tcMar>
              <w:top w:w="20" w:type="dxa"/>
              <w:left w:w="20" w:type="dxa"/>
              <w:bottom w:w="20" w:type="dxa"/>
              <w:right w:w="20" w:type="dxa"/>
            </w:tcMar>
            <w:vAlign w:val="center"/>
          </w:tcPr>
          <w:p w14:paraId="181862C1"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184</w:t>
            </w:r>
          </w:p>
          <w:p w14:paraId="7A913E8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(17.0%)</w:t>
            </w:r>
          </w:p>
          <w:p w14:paraId="3118DEF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−1.054</w:t>
            </w:r>
          </w:p>
        </w:tc>
        <w:tc>
          <w:tcPr>
            <w:tcW w:w="247" w:type="dxa"/>
            <w:tcBorders>
              <w:top w:val="single" w:sz="8" w:space="0" w:color="D3D3D3"/>
              <w:left w:val="dashed" w:sz="8" w:space="0" w:color="D3D3D3"/>
              <w:bottom w:val="single" w:sz="8" w:space="0" w:color="D3D3D3"/>
              <w:right w:val="single" w:sz="8" w:space="0" w:color="D3D3D3"/>
            </w:tcBorders>
            <w:shd w:val="clear" w:color="auto" w:fill="676767"/>
            <w:tcMar>
              <w:top w:w="20" w:type="dxa"/>
              <w:left w:w="20" w:type="dxa"/>
              <w:bottom w:w="20" w:type="dxa"/>
              <w:right w:w="20" w:type="dxa"/>
            </w:tcMar>
            <w:vAlign w:val="center"/>
          </w:tcPr>
          <w:p w14:paraId="222F8C3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676767"/>
            <w:tcMar>
              <w:top w:w="20" w:type="dxa"/>
              <w:left w:w="20" w:type="dxa"/>
              <w:bottom w:w="20" w:type="dxa"/>
              <w:right w:w="20" w:type="dxa"/>
            </w:tcMar>
            <w:vAlign w:val="center"/>
          </w:tcPr>
          <w:p w14:paraId="152300EF"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8F8F8F"/>
            <w:tcMar>
              <w:top w:w="20" w:type="dxa"/>
              <w:left w:w="20" w:type="dxa"/>
              <w:bottom w:w="20" w:type="dxa"/>
              <w:right w:w="20" w:type="dxa"/>
            </w:tcMar>
            <w:vAlign w:val="center"/>
          </w:tcPr>
          <w:p w14:paraId="7AE79A53"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262</w:t>
            </w:r>
          </w:p>
          <w:p w14:paraId="221869A0"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(24.2%)</w:t>
            </w:r>
          </w:p>
          <w:p w14:paraId="1D98E230"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−0.416</w:t>
            </w:r>
          </w:p>
        </w:tc>
        <w:tc>
          <w:tcPr>
            <w:tcW w:w="247" w:type="dxa"/>
            <w:tcBorders>
              <w:top w:val="single" w:sz="8" w:space="0" w:color="D3D3D3"/>
              <w:left w:val="dashed" w:sz="8" w:space="0" w:color="D3D3D3"/>
              <w:bottom w:val="single" w:sz="8" w:space="0" w:color="D3D3D3"/>
              <w:right w:val="single" w:sz="8" w:space="0" w:color="D3D3D3"/>
            </w:tcBorders>
            <w:shd w:val="clear" w:color="auto" w:fill="8F8F8F"/>
            <w:tcMar>
              <w:top w:w="20" w:type="dxa"/>
              <w:left w:w="20" w:type="dxa"/>
              <w:bottom w:w="20" w:type="dxa"/>
              <w:right w:w="20" w:type="dxa"/>
            </w:tcMar>
            <w:vAlign w:val="center"/>
          </w:tcPr>
          <w:p w14:paraId="0D2A14B9"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8F8F8F"/>
            <w:tcMar>
              <w:top w:w="20" w:type="dxa"/>
              <w:left w:w="20" w:type="dxa"/>
              <w:bottom w:w="20" w:type="dxa"/>
              <w:right w:w="20" w:type="dxa"/>
            </w:tcMar>
            <w:vAlign w:val="center"/>
          </w:tcPr>
          <w:p w14:paraId="2269A30C"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D6D6D6"/>
            <w:tcMar>
              <w:top w:w="20" w:type="dxa"/>
              <w:left w:w="20" w:type="dxa"/>
              <w:bottom w:w="20" w:type="dxa"/>
              <w:right w:w="20" w:type="dxa"/>
            </w:tcMar>
            <w:vAlign w:val="center"/>
          </w:tcPr>
          <w:p w14:paraId="49A0D2C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452</w:t>
            </w:r>
          </w:p>
          <w:p w14:paraId="39C3312D"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(41.7%)</w:t>
            </w:r>
          </w:p>
          <w:p w14:paraId="1042621E"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+1.137</w:t>
            </w:r>
          </w:p>
        </w:tc>
        <w:tc>
          <w:tcPr>
            <w:tcW w:w="227" w:type="dxa"/>
            <w:tcBorders>
              <w:top w:val="single" w:sz="8" w:space="0" w:color="D3D3D3"/>
              <w:left w:val="dashed" w:sz="8" w:space="0" w:color="D3D3D3"/>
              <w:bottom w:val="single" w:sz="8" w:space="0" w:color="D3D3D3"/>
              <w:right w:val="single" w:sz="8" w:space="0" w:color="D3D3D3"/>
            </w:tcBorders>
            <w:shd w:val="clear" w:color="auto" w:fill="D6D6D6"/>
            <w:tcMar>
              <w:top w:w="20" w:type="dxa"/>
              <w:left w:w="20" w:type="dxa"/>
              <w:bottom w:w="20" w:type="dxa"/>
              <w:right w:w="20" w:type="dxa"/>
            </w:tcMar>
            <w:vAlign w:val="center"/>
          </w:tcPr>
          <w:p w14:paraId="5DBAD969"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D6D6D6"/>
            <w:tcMar>
              <w:top w:w="20" w:type="dxa"/>
              <w:left w:w="20" w:type="dxa"/>
              <w:bottom w:w="20" w:type="dxa"/>
              <w:right w:w="20" w:type="dxa"/>
            </w:tcMar>
            <w:vAlign w:val="center"/>
          </w:tcPr>
          <w:p w14:paraId="64337A0B"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656565"/>
            <w:tcMar>
              <w:top w:w="20" w:type="dxa"/>
              <w:left w:w="20" w:type="dxa"/>
              <w:bottom w:w="20" w:type="dxa"/>
              <w:right w:w="20" w:type="dxa"/>
            </w:tcMar>
            <w:vAlign w:val="center"/>
          </w:tcPr>
          <w:p w14:paraId="25DDDD3A"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180 (16.6%)</w:t>
            </w:r>
          </w:p>
          <w:p w14:paraId="4B7CBCC2"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−1.087</w:t>
            </w:r>
          </w:p>
        </w:tc>
        <w:tc>
          <w:tcPr>
            <w:tcW w:w="247" w:type="dxa"/>
            <w:tcBorders>
              <w:top w:val="single" w:sz="8" w:space="0" w:color="D3D3D3"/>
              <w:left w:val="dashed" w:sz="8" w:space="0" w:color="D3D3D3"/>
              <w:bottom w:val="single" w:sz="8" w:space="0" w:color="D3D3D3"/>
              <w:right w:val="single" w:sz="8" w:space="0" w:color="D3D3D3"/>
            </w:tcBorders>
            <w:shd w:val="clear" w:color="auto" w:fill="656565"/>
            <w:tcMar>
              <w:top w:w="20" w:type="dxa"/>
              <w:left w:w="20" w:type="dxa"/>
              <w:bottom w:w="20" w:type="dxa"/>
              <w:right w:w="20" w:type="dxa"/>
            </w:tcMar>
            <w:vAlign w:val="center"/>
          </w:tcPr>
          <w:p w14:paraId="0B622B4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656565"/>
            <w:tcMar>
              <w:top w:w="20" w:type="dxa"/>
              <w:left w:w="20" w:type="dxa"/>
              <w:bottom w:w="20" w:type="dxa"/>
              <w:right w:w="20" w:type="dxa"/>
            </w:tcMar>
            <w:vAlign w:val="center"/>
          </w:tcPr>
          <w:p w14:paraId="5023239A"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6F19987E"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6</w:t>
            </w:r>
          </w:p>
          <w:p w14:paraId="43FC19E7"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(0.6%)</w:t>
            </w:r>
          </w:p>
          <w:p w14:paraId="397A7D9F"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−2.509</w:t>
            </w:r>
          </w:p>
        </w:tc>
        <w:tc>
          <w:tcPr>
            <w:tcW w:w="323" w:type="dxa"/>
            <w:tcBorders>
              <w:top w:val="single" w:sz="8" w:space="0" w:color="D3D3D3"/>
              <w:left w:val="dashed"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2B321A46"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242424"/>
            <w:tcMar>
              <w:top w:w="20" w:type="dxa"/>
              <w:left w:w="20" w:type="dxa"/>
              <w:bottom w:w="20" w:type="dxa"/>
              <w:right w:w="20" w:type="dxa"/>
            </w:tcMar>
            <w:vAlign w:val="center"/>
          </w:tcPr>
          <w:p w14:paraId="3C26BD48"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3538426E"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4A59568B"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1,084</w:t>
            </w:r>
          </w:p>
        </w:tc>
      </w:tr>
      <w:tr w:rsidR="003404AB" w:rsidRPr="004C54F0" w14:paraId="56386754"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7592C7FD" w14:textId="77777777" w:rsidR="009D3DEE" w:rsidRPr="004C54F0" w:rsidRDefault="009D3DEE" w:rsidP="00061869">
            <w:pPr>
              <w:keepNext/>
              <w:jc w:val="center"/>
              <w:rPr>
                <w:rFonts w:ascii="Baskerville" w:hAnsi="Baskerville"/>
                <w:sz w:val="13"/>
                <w:szCs w:val="13"/>
              </w:rPr>
            </w:pPr>
            <w:r w:rsidRPr="004C54F0">
              <w:rPr>
                <w:rFonts w:ascii="Baskerville" w:hAnsi="Baskerville"/>
                <w:i/>
                <w:sz w:val="13"/>
                <w:szCs w:val="13"/>
              </w:rPr>
              <w:t>Dion.</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B0F24DB" w14:textId="77777777" w:rsidR="009D3DEE" w:rsidRPr="00D37982"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3E3E3E"/>
            <w:tcMar>
              <w:top w:w="20" w:type="dxa"/>
              <w:left w:w="20" w:type="dxa"/>
              <w:bottom w:w="20" w:type="dxa"/>
              <w:right w:w="20" w:type="dxa"/>
            </w:tcMar>
            <w:vAlign w:val="center"/>
          </w:tcPr>
          <w:p w14:paraId="2F05A746"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349</w:t>
            </w:r>
          </w:p>
          <w:p w14:paraId="06EEE76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(13.5%)</w:t>
            </w:r>
          </w:p>
          <w:p w14:paraId="162EF12B"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−1.826</w:t>
            </w:r>
          </w:p>
        </w:tc>
        <w:tc>
          <w:tcPr>
            <w:tcW w:w="247" w:type="dxa"/>
            <w:tcBorders>
              <w:top w:val="single" w:sz="8" w:space="0" w:color="D3D3D3"/>
              <w:left w:val="dashed" w:sz="8" w:space="0" w:color="D3D3D3"/>
              <w:bottom w:val="single" w:sz="8" w:space="0" w:color="D3D3D3"/>
              <w:right w:val="single" w:sz="8" w:space="0" w:color="D3D3D3"/>
            </w:tcBorders>
            <w:shd w:val="clear" w:color="auto" w:fill="3E3E3E"/>
            <w:tcMar>
              <w:top w:w="20" w:type="dxa"/>
              <w:left w:w="20" w:type="dxa"/>
              <w:bottom w:w="20" w:type="dxa"/>
              <w:right w:w="20" w:type="dxa"/>
            </w:tcMar>
            <w:vAlign w:val="center"/>
          </w:tcPr>
          <w:p w14:paraId="21E6C74E"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3E3E3E"/>
            <w:tcMar>
              <w:top w:w="20" w:type="dxa"/>
              <w:left w:w="20" w:type="dxa"/>
              <w:bottom w:w="20" w:type="dxa"/>
              <w:right w:w="20" w:type="dxa"/>
            </w:tcMar>
            <w:vAlign w:val="center"/>
          </w:tcPr>
          <w:p w14:paraId="2D78B628"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A5A5A5"/>
            <w:tcMar>
              <w:top w:w="20" w:type="dxa"/>
              <w:left w:w="20" w:type="dxa"/>
              <w:bottom w:w="20" w:type="dxa"/>
              <w:right w:w="20" w:type="dxa"/>
            </w:tcMar>
            <w:vAlign w:val="center"/>
          </w:tcPr>
          <w:p w14:paraId="0AF0E690"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927</w:t>
            </w:r>
          </w:p>
          <w:p w14:paraId="56C9E77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(35.8%)</w:t>
            </w:r>
          </w:p>
          <w:p w14:paraId="1AC1D989"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−0.073</w:t>
            </w:r>
          </w:p>
        </w:tc>
        <w:tc>
          <w:tcPr>
            <w:tcW w:w="247" w:type="dxa"/>
            <w:tcBorders>
              <w:top w:val="single" w:sz="8" w:space="0" w:color="D3D3D3"/>
              <w:left w:val="dashed" w:sz="8" w:space="0" w:color="D3D3D3"/>
              <w:bottom w:val="single" w:sz="8" w:space="0" w:color="D3D3D3"/>
              <w:right w:val="single" w:sz="8" w:space="0" w:color="D3D3D3"/>
            </w:tcBorders>
            <w:shd w:val="clear" w:color="auto" w:fill="A5A5A5"/>
            <w:tcMar>
              <w:top w:w="20" w:type="dxa"/>
              <w:left w:w="20" w:type="dxa"/>
              <w:bottom w:w="20" w:type="dxa"/>
              <w:right w:w="20" w:type="dxa"/>
            </w:tcMar>
            <w:vAlign w:val="center"/>
          </w:tcPr>
          <w:p w14:paraId="19C328AD"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A5A5A5"/>
            <w:tcMar>
              <w:top w:w="20" w:type="dxa"/>
              <w:left w:w="20" w:type="dxa"/>
              <w:bottom w:w="20" w:type="dxa"/>
              <w:right w:w="20" w:type="dxa"/>
            </w:tcMar>
            <w:vAlign w:val="center"/>
          </w:tcPr>
          <w:p w14:paraId="6EFC2865"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5AA6A9B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1,212 (46.9%)</w:t>
            </w:r>
          </w:p>
          <w:p w14:paraId="46C8E702"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+0.791</w:t>
            </w:r>
          </w:p>
        </w:tc>
        <w:tc>
          <w:tcPr>
            <w:tcW w:w="227" w:type="dxa"/>
            <w:tcBorders>
              <w:top w:val="single" w:sz="8" w:space="0" w:color="D3D3D3"/>
              <w:left w:val="dashed"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24530D4C"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CCCCCC"/>
            <w:tcMar>
              <w:top w:w="20" w:type="dxa"/>
              <w:left w:w="20" w:type="dxa"/>
              <w:bottom w:w="20" w:type="dxa"/>
              <w:right w:w="20" w:type="dxa"/>
            </w:tcMar>
            <w:vAlign w:val="center"/>
          </w:tcPr>
          <w:p w14:paraId="2131E0B9"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222222"/>
            <w:tcMar>
              <w:top w:w="20" w:type="dxa"/>
              <w:left w:w="20" w:type="dxa"/>
              <w:bottom w:w="20" w:type="dxa"/>
              <w:right w:w="20" w:type="dxa"/>
            </w:tcMar>
            <w:vAlign w:val="center"/>
          </w:tcPr>
          <w:p w14:paraId="1186D0F5"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97</w:t>
            </w:r>
          </w:p>
          <w:p w14:paraId="7C0AFFD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(3.8%)</w:t>
            </w:r>
          </w:p>
          <w:p w14:paraId="4D07090B"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−2.590</w:t>
            </w:r>
          </w:p>
        </w:tc>
        <w:tc>
          <w:tcPr>
            <w:tcW w:w="247" w:type="dxa"/>
            <w:tcBorders>
              <w:top w:val="single" w:sz="8" w:space="0" w:color="D3D3D3"/>
              <w:left w:val="dashed" w:sz="8" w:space="0" w:color="D3D3D3"/>
              <w:bottom w:val="single" w:sz="8" w:space="0" w:color="D3D3D3"/>
              <w:right w:val="single" w:sz="8" w:space="0" w:color="D3D3D3"/>
            </w:tcBorders>
            <w:shd w:val="clear" w:color="auto" w:fill="222222"/>
            <w:tcMar>
              <w:top w:w="20" w:type="dxa"/>
              <w:left w:w="20" w:type="dxa"/>
              <w:bottom w:w="20" w:type="dxa"/>
              <w:right w:w="20" w:type="dxa"/>
            </w:tcMar>
            <w:vAlign w:val="center"/>
          </w:tcPr>
          <w:p w14:paraId="21F2CE94"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222222"/>
            <w:tcMar>
              <w:top w:w="20" w:type="dxa"/>
              <w:left w:w="20" w:type="dxa"/>
              <w:bottom w:w="20" w:type="dxa"/>
              <w:right w:w="20" w:type="dxa"/>
            </w:tcMar>
            <w:vAlign w:val="center"/>
          </w:tcPr>
          <w:p w14:paraId="7AEBC699"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1A1A1A"/>
            <w:tcMar>
              <w:top w:w="20" w:type="dxa"/>
              <w:left w:w="20" w:type="dxa"/>
              <w:bottom w:w="20" w:type="dxa"/>
              <w:right w:w="20" w:type="dxa"/>
            </w:tcMar>
            <w:vAlign w:val="center"/>
          </w:tcPr>
          <w:p w14:paraId="422EDCAF"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w:t>
            </w:r>
          </w:p>
          <w:p w14:paraId="1AD4FE38"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(0.0%)</w:t>
            </w:r>
          </w:p>
          <w:p w14:paraId="7829593F"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−2.881</w:t>
            </w:r>
          </w:p>
        </w:tc>
        <w:tc>
          <w:tcPr>
            <w:tcW w:w="323" w:type="dxa"/>
            <w:tcBorders>
              <w:top w:val="single" w:sz="8" w:space="0" w:color="D3D3D3"/>
              <w:left w:val="dashed" w:sz="8" w:space="0" w:color="D3D3D3"/>
              <w:bottom w:val="single" w:sz="8" w:space="0" w:color="D3D3D3"/>
              <w:right w:val="single" w:sz="8" w:space="0" w:color="D3D3D3"/>
            </w:tcBorders>
            <w:shd w:val="clear" w:color="auto" w:fill="1A1A1A"/>
            <w:tcMar>
              <w:top w:w="20" w:type="dxa"/>
              <w:left w:w="20" w:type="dxa"/>
              <w:bottom w:w="20" w:type="dxa"/>
              <w:right w:w="20" w:type="dxa"/>
            </w:tcMar>
            <w:vAlign w:val="center"/>
          </w:tcPr>
          <w:p w14:paraId="6551BAD9"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1A1A1A"/>
            <w:tcMar>
              <w:top w:w="20" w:type="dxa"/>
              <w:left w:w="20" w:type="dxa"/>
              <w:bottom w:w="20" w:type="dxa"/>
              <w:right w:w="20" w:type="dxa"/>
            </w:tcMar>
            <w:vAlign w:val="center"/>
          </w:tcPr>
          <w:p w14:paraId="0B7A0581"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6331E434"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0C0C7D87"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2,586</w:t>
            </w:r>
          </w:p>
        </w:tc>
      </w:tr>
      <w:tr w:rsidR="003404AB" w:rsidRPr="004C54F0" w14:paraId="220BA812" w14:textId="77777777" w:rsidTr="00D37982">
        <w:trPr>
          <w:trHeight w:val="390"/>
        </w:trPr>
        <w:tc>
          <w:tcPr>
            <w:tcW w:w="508" w:type="dxa"/>
            <w:tcBorders>
              <w:top w:val="single" w:sz="8" w:space="0" w:color="D3D3D3"/>
              <w:left w:val="single" w:sz="8" w:space="0" w:color="D3D3D3"/>
              <w:bottom w:val="single" w:sz="8" w:space="0" w:color="D3D3D3"/>
              <w:right w:val="single" w:sz="8" w:space="0" w:color="D3D3D3"/>
            </w:tcBorders>
            <w:shd w:val="clear" w:color="auto" w:fill="E6E6FA"/>
            <w:tcMar>
              <w:top w:w="20" w:type="dxa"/>
              <w:left w:w="20" w:type="dxa"/>
              <w:bottom w:w="20" w:type="dxa"/>
              <w:right w:w="20" w:type="dxa"/>
            </w:tcMar>
            <w:vAlign w:val="center"/>
          </w:tcPr>
          <w:p w14:paraId="4CE0DFB3" w14:textId="77777777" w:rsidR="009D3DEE" w:rsidRPr="004C54F0" w:rsidRDefault="009D3DEE" w:rsidP="00061869">
            <w:pPr>
              <w:keepNext/>
              <w:jc w:val="center"/>
              <w:rPr>
                <w:rFonts w:ascii="Baskerville" w:hAnsi="Baskerville"/>
                <w:sz w:val="13"/>
                <w:szCs w:val="13"/>
              </w:rPr>
            </w:pPr>
            <w:r w:rsidRPr="004C54F0">
              <w:rPr>
                <w:rFonts w:ascii="Baskerville" w:hAnsi="Baskerville"/>
                <w:sz w:val="13"/>
                <w:szCs w:val="13"/>
              </w:rPr>
              <w:t>TOTAL</w:t>
            </w: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69F2BC3A"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519" w:type="dxa"/>
            <w:tcBorders>
              <w:top w:val="single" w:sz="8" w:space="0" w:color="D3D3D3"/>
              <w:left w:val="single" w:sz="8" w:space="0" w:color="D3D3D3"/>
              <w:bottom w:val="single" w:sz="8" w:space="0" w:color="D3D3D3"/>
              <w:right w:val="single" w:sz="8" w:space="0" w:color="D3D3D3"/>
            </w:tcBorders>
            <w:shd w:val="clear" w:color="auto" w:fill="4B4B4B"/>
            <w:tcMar>
              <w:top w:w="20" w:type="dxa"/>
              <w:left w:w="20" w:type="dxa"/>
              <w:bottom w:w="20" w:type="dxa"/>
              <w:right w:w="20" w:type="dxa"/>
            </w:tcMar>
            <w:vAlign w:val="center"/>
          </w:tcPr>
          <w:p w14:paraId="202BF3FC"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1,691</w:t>
            </w:r>
          </w:p>
          <w:p w14:paraId="513BC823"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(12.2%)</w:t>
            </w:r>
          </w:p>
          <w:p w14:paraId="7D79CC64"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−1.549</w:t>
            </w:r>
          </w:p>
        </w:tc>
        <w:tc>
          <w:tcPr>
            <w:tcW w:w="247" w:type="dxa"/>
            <w:tcBorders>
              <w:top w:val="single" w:sz="8" w:space="0" w:color="D3D3D3"/>
              <w:left w:val="dashed" w:sz="8" w:space="0" w:color="D3D3D3"/>
              <w:bottom w:val="single" w:sz="8" w:space="0" w:color="D3D3D3"/>
              <w:right w:val="single" w:sz="8" w:space="0" w:color="D3D3D3"/>
            </w:tcBorders>
            <w:shd w:val="clear" w:color="auto" w:fill="4B4B4B"/>
            <w:tcMar>
              <w:top w:w="20" w:type="dxa"/>
              <w:left w:w="20" w:type="dxa"/>
              <w:bottom w:w="20" w:type="dxa"/>
              <w:right w:w="20" w:type="dxa"/>
            </w:tcMar>
            <w:vAlign w:val="center"/>
          </w:tcPr>
          <w:p w14:paraId="44A304D3"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B4B4B"/>
            <w:tcMar>
              <w:top w:w="20" w:type="dxa"/>
              <w:left w:w="20" w:type="dxa"/>
              <w:bottom w:w="20" w:type="dxa"/>
              <w:right w:w="20" w:type="dxa"/>
            </w:tcMar>
            <w:vAlign w:val="center"/>
          </w:tcPr>
          <w:p w14:paraId="3CFCED17"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4E206E69"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4,304 (31.0%)</w:t>
            </w:r>
          </w:p>
          <w:p w14:paraId="4D3890EE"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sz w:val="13"/>
                <w:szCs w:val="13"/>
              </w:rPr>
              <w:t>−0.252</w:t>
            </w:r>
          </w:p>
        </w:tc>
        <w:tc>
          <w:tcPr>
            <w:tcW w:w="247" w:type="dxa"/>
            <w:tcBorders>
              <w:top w:val="single" w:sz="8" w:space="0" w:color="D3D3D3"/>
              <w:left w:val="dashed"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0E1CCBB0"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9A9A9A"/>
            <w:tcMar>
              <w:top w:w="20" w:type="dxa"/>
              <w:left w:w="20" w:type="dxa"/>
              <w:bottom w:w="20" w:type="dxa"/>
              <w:right w:w="20" w:type="dxa"/>
            </w:tcMar>
            <w:vAlign w:val="center"/>
          </w:tcPr>
          <w:p w14:paraId="01BECE85" w14:textId="77777777" w:rsidR="009D3DEE" w:rsidRPr="004C54F0" w:rsidRDefault="009D3DEE" w:rsidP="00D37982">
            <w:pPr>
              <w:keepNext/>
              <w:jc w:val="right"/>
              <w:rPr>
                <w:rFonts w:ascii="Baskerville" w:hAnsi="Baskerville"/>
                <w:sz w:val="13"/>
                <w:szCs w:val="13"/>
              </w:rPr>
            </w:pPr>
          </w:p>
        </w:tc>
        <w:tc>
          <w:tcPr>
            <w:tcW w:w="520" w:type="dxa"/>
            <w:tcBorders>
              <w:top w:val="single" w:sz="8" w:space="0" w:color="D3D3D3"/>
              <w:left w:val="single" w:sz="8" w:space="0" w:color="D3D3D3"/>
              <w:bottom w:val="single" w:sz="8" w:space="0" w:color="D3D3D3"/>
              <w:right w:val="single" w:sz="8" w:space="0" w:color="D3D3D3"/>
            </w:tcBorders>
            <w:shd w:val="clear" w:color="auto" w:fill="D0D0D0"/>
            <w:tcMar>
              <w:top w:w="20" w:type="dxa"/>
              <w:left w:w="20" w:type="dxa"/>
              <w:bottom w:w="20" w:type="dxa"/>
              <w:right w:w="20" w:type="dxa"/>
            </w:tcMar>
            <w:vAlign w:val="center"/>
          </w:tcPr>
          <w:p w14:paraId="100584E8"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6,631 (47.7%)</w:t>
            </w:r>
          </w:p>
          <w:p w14:paraId="3EC881CA"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+0.903</w:t>
            </w:r>
          </w:p>
        </w:tc>
        <w:tc>
          <w:tcPr>
            <w:tcW w:w="227" w:type="dxa"/>
            <w:tcBorders>
              <w:top w:val="single" w:sz="8" w:space="0" w:color="D3D3D3"/>
              <w:left w:val="dashed" w:sz="8" w:space="0" w:color="D3D3D3"/>
              <w:bottom w:val="single" w:sz="8" w:space="0" w:color="D3D3D3"/>
              <w:right w:val="single" w:sz="8" w:space="0" w:color="D3D3D3"/>
            </w:tcBorders>
            <w:shd w:val="clear" w:color="auto" w:fill="D0D0D0"/>
            <w:tcMar>
              <w:top w:w="20" w:type="dxa"/>
              <w:left w:w="20" w:type="dxa"/>
              <w:bottom w:w="20" w:type="dxa"/>
              <w:right w:w="20" w:type="dxa"/>
            </w:tcMar>
            <w:vAlign w:val="center"/>
          </w:tcPr>
          <w:p w14:paraId="2D27F422" w14:textId="77777777" w:rsidR="009D3DEE" w:rsidRPr="004C54F0" w:rsidRDefault="009D3DEE" w:rsidP="00D37982">
            <w:pPr>
              <w:keepNext/>
              <w:jc w:val="right"/>
              <w:rPr>
                <w:rFonts w:ascii="Baskerville" w:hAnsi="Baskerville"/>
                <w:sz w:val="13"/>
                <w:szCs w:val="13"/>
              </w:rPr>
            </w:pPr>
          </w:p>
        </w:tc>
        <w:tc>
          <w:tcPr>
            <w:tcW w:w="193" w:type="dxa"/>
            <w:tcBorders>
              <w:top w:val="single" w:sz="8" w:space="0" w:color="D3D3D3"/>
              <w:left w:val="dashed" w:sz="8" w:space="0" w:color="D3D3D3"/>
              <w:bottom w:val="single" w:sz="8" w:space="0" w:color="D3D3D3"/>
              <w:right w:val="single" w:sz="8" w:space="0" w:color="D3D3D3"/>
            </w:tcBorders>
            <w:shd w:val="clear" w:color="auto" w:fill="D0D0D0"/>
            <w:tcMar>
              <w:top w:w="20" w:type="dxa"/>
              <w:left w:w="20" w:type="dxa"/>
              <w:bottom w:w="20" w:type="dxa"/>
              <w:right w:w="20" w:type="dxa"/>
            </w:tcMar>
            <w:vAlign w:val="center"/>
          </w:tcPr>
          <w:p w14:paraId="70CD7658" w14:textId="77777777" w:rsidR="009D3DEE" w:rsidRPr="004C54F0" w:rsidRDefault="009D3DEE" w:rsidP="00D37982">
            <w:pPr>
              <w:keepNext/>
              <w:jc w:val="right"/>
              <w:rPr>
                <w:rFonts w:ascii="Baskerville" w:hAnsi="Baskerville"/>
                <w:sz w:val="13"/>
                <w:szCs w:val="13"/>
              </w:rPr>
            </w:pPr>
          </w:p>
        </w:tc>
        <w:tc>
          <w:tcPr>
            <w:tcW w:w="634" w:type="dxa"/>
            <w:tcBorders>
              <w:top w:val="single" w:sz="8" w:space="0" w:color="D3D3D3"/>
              <w:left w:val="single"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1541FE70"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1,209 (8.7%)</w:t>
            </w:r>
          </w:p>
          <w:p w14:paraId="1FCADAE4"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−1.788</w:t>
            </w:r>
          </w:p>
        </w:tc>
        <w:tc>
          <w:tcPr>
            <w:tcW w:w="247" w:type="dxa"/>
            <w:tcBorders>
              <w:top w:val="single" w:sz="8" w:space="0" w:color="D3D3D3"/>
              <w:left w:val="dashed"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443C2C41"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dashed" w:sz="8" w:space="0" w:color="D3D3D3"/>
              <w:bottom w:val="single" w:sz="8" w:space="0" w:color="D3D3D3"/>
              <w:right w:val="single" w:sz="8" w:space="0" w:color="D3D3D3"/>
            </w:tcBorders>
            <w:shd w:val="clear" w:color="auto" w:fill="404040"/>
            <w:tcMar>
              <w:top w:w="20" w:type="dxa"/>
              <w:left w:w="20" w:type="dxa"/>
              <w:bottom w:w="20" w:type="dxa"/>
              <w:right w:w="20" w:type="dxa"/>
            </w:tcMar>
            <w:vAlign w:val="center"/>
          </w:tcPr>
          <w:p w14:paraId="537A81C5" w14:textId="77777777" w:rsidR="009D3DEE" w:rsidRPr="004C54F0" w:rsidRDefault="009D3DEE" w:rsidP="00D37982">
            <w:pPr>
              <w:keepNext/>
              <w:jc w:val="right"/>
              <w:rPr>
                <w:rFonts w:ascii="Baskerville" w:hAnsi="Baskerville"/>
                <w:sz w:val="13"/>
                <w:szCs w:val="13"/>
              </w:rPr>
            </w:pPr>
          </w:p>
        </w:tc>
        <w:tc>
          <w:tcPr>
            <w:tcW w:w="482" w:type="dxa"/>
            <w:tcBorders>
              <w:top w:val="single" w:sz="8" w:space="0" w:color="D3D3D3"/>
              <w:left w:val="single" w:sz="8" w:space="0" w:color="D3D3D3"/>
              <w:bottom w:val="single" w:sz="8" w:space="0" w:color="D3D3D3"/>
              <w:right w:val="single" w:sz="8" w:space="0" w:color="D3D3D3"/>
            </w:tcBorders>
            <w:shd w:val="clear" w:color="auto" w:fill="292929"/>
            <w:tcMar>
              <w:top w:w="20" w:type="dxa"/>
              <w:left w:w="20" w:type="dxa"/>
              <w:bottom w:w="20" w:type="dxa"/>
              <w:right w:w="20" w:type="dxa"/>
            </w:tcMar>
            <w:vAlign w:val="center"/>
          </w:tcPr>
          <w:p w14:paraId="1DD13956" w14:textId="77777777" w:rsidR="009D3DEE" w:rsidRPr="004C54F0" w:rsidRDefault="009D3DEE" w:rsidP="00D37982">
            <w:pPr>
              <w:keepNext/>
              <w:jc w:val="right"/>
              <w:rPr>
                <w:rFonts w:ascii="Baskerville" w:hAnsi="Baskerville"/>
                <w:color w:val="FFFFFF"/>
                <w:sz w:val="13"/>
                <w:szCs w:val="13"/>
              </w:rPr>
            </w:pPr>
            <w:r w:rsidRPr="004C54F0">
              <w:rPr>
                <w:rFonts w:ascii="Baskerville" w:hAnsi="Baskerville"/>
                <w:color w:val="FFFFFF"/>
                <w:sz w:val="13"/>
                <w:szCs w:val="13"/>
              </w:rPr>
              <w:t>52 (0.4%)</w:t>
            </w:r>
          </w:p>
          <w:p w14:paraId="7E9158C1" w14:textId="77777777" w:rsidR="009D3DEE" w:rsidRPr="004C54F0" w:rsidRDefault="009D3DEE" w:rsidP="00D37982">
            <w:pPr>
              <w:keepNext/>
              <w:jc w:val="right"/>
              <w:rPr>
                <w:rFonts w:ascii="Baskerville" w:hAnsi="Baskerville"/>
                <w:sz w:val="13"/>
                <w:szCs w:val="13"/>
              </w:rPr>
            </w:pPr>
            <w:r w:rsidRPr="004C54F0">
              <w:rPr>
                <w:rFonts w:ascii="Baskerville" w:eastAsia="Gungsuh" w:hAnsi="Baskerville" w:cs="Gungsuh"/>
                <w:color w:val="FFFFFF"/>
                <w:sz w:val="13"/>
                <w:szCs w:val="13"/>
              </w:rPr>
              <w:t>−2.362</w:t>
            </w:r>
          </w:p>
        </w:tc>
        <w:tc>
          <w:tcPr>
            <w:tcW w:w="323" w:type="dxa"/>
            <w:tcBorders>
              <w:top w:val="single" w:sz="8" w:space="0" w:color="D3D3D3"/>
              <w:left w:val="dashed" w:sz="8" w:space="0" w:color="D3D3D3"/>
              <w:bottom w:val="single" w:sz="8" w:space="0" w:color="D3D3D3"/>
              <w:right w:val="single" w:sz="8" w:space="0" w:color="D3D3D3"/>
            </w:tcBorders>
            <w:shd w:val="clear" w:color="auto" w:fill="292929"/>
            <w:tcMar>
              <w:top w:w="20" w:type="dxa"/>
              <w:left w:w="20" w:type="dxa"/>
              <w:bottom w:w="20" w:type="dxa"/>
              <w:right w:w="20" w:type="dxa"/>
            </w:tcMar>
            <w:vAlign w:val="center"/>
          </w:tcPr>
          <w:p w14:paraId="2906CD04" w14:textId="77777777" w:rsidR="009D3DEE" w:rsidRPr="004C54F0" w:rsidRDefault="009D3DEE" w:rsidP="00D37982">
            <w:pPr>
              <w:keepNext/>
              <w:jc w:val="right"/>
              <w:rPr>
                <w:rFonts w:ascii="Baskerville" w:hAnsi="Baskerville"/>
                <w:sz w:val="13"/>
                <w:szCs w:val="13"/>
              </w:rPr>
            </w:pPr>
          </w:p>
        </w:tc>
        <w:tc>
          <w:tcPr>
            <w:tcW w:w="194" w:type="dxa"/>
            <w:tcBorders>
              <w:top w:val="single" w:sz="8" w:space="0" w:color="D3D3D3"/>
              <w:left w:val="dashed" w:sz="8" w:space="0" w:color="D3D3D3"/>
              <w:bottom w:val="single" w:sz="8" w:space="0" w:color="D3D3D3"/>
              <w:right w:val="single" w:sz="8" w:space="0" w:color="D3D3D3"/>
            </w:tcBorders>
            <w:shd w:val="clear" w:color="auto" w:fill="292929"/>
            <w:tcMar>
              <w:top w:w="20" w:type="dxa"/>
              <w:left w:w="20" w:type="dxa"/>
              <w:bottom w:w="20" w:type="dxa"/>
              <w:right w:w="20" w:type="dxa"/>
            </w:tcMar>
            <w:vAlign w:val="center"/>
          </w:tcPr>
          <w:p w14:paraId="04F3D152" w14:textId="77777777" w:rsidR="009D3DEE" w:rsidRPr="004C54F0" w:rsidRDefault="009D3DEE" w:rsidP="00D37982">
            <w:pPr>
              <w:keepNext/>
              <w:jc w:val="right"/>
              <w:rPr>
                <w:rFonts w:ascii="Baskerville" w:hAnsi="Baskerville"/>
                <w:sz w:val="13"/>
                <w:szCs w:val="13"/>
              </w:rPr>
            </w:pPr>
          </w:p>
        </w:tc>
        <w:tc>
          <w:tcPr>
            <w:tcW w:w="247" w:type="dxa"/>
            <w:tcBorders>
              <w:top w:val="single" w:sz="8" w:space="0" w:color="D3D3D3"/>
              <w:left w:val="single" w:sz="8" w:space="0" w:color="D3D3D3"/>
              <w:bottom w:val="single" w:sz="8" w:space="0" w:color="D3D3D3"/>
              <w:right w:val="single" w:sz="8" w:space="0" w:color="D3D3D3"/>
            </w:tcBorders>
            <w:shd w:val="clear" w:color="auto" w:fill="FFF8DC"/>
            <w:tcMar>
              <w:top w:w="20" w:type="dxa"/>
              <w:left w:w="20" w:type="dxa"/>
              <w:bottom w:w="20" w:type="dxa"/>
              <w:right w:w="20" w:type="dxa"/>
            </w:tcMar>
            <w:vAlign w:val="center"/>
          </w:tcPr>
          <w:p w14:paraId="18B1F97A" w14:textId="77777777" w:rsidR="009D3DEE" w:rsidRPr="004C54F0" w:rsidRDefault="009D3DEE" w:rsidP="00061869">
            <w:pPr>
              <w:keepNext/>
              <w:jc w:val="center"/>
              <w:rPr>
                <w:rFonts w:ascii="Baskerville" w:hAnsi="Baskerville"/>
                <w:sz w:val="13"/>
                <w:szCs w:val="13"/>
              </w:rPr>
            </w:pPr>
            <w:r w:rsidRPr="004C54F0">
              <w:rPr>
                <w:rFonts w:ascii="Apple Color Emoji" w:eastAsia="Arial Unicode MS" w:hAnsi="Apple Color Emoji" w:cs="Apple Color Emoji"/>
                <w:color w:val="D3D3D3"/>
                <w:sz w:val="13"/>
                <w:szCs w:val="13"/>
              </w:rPr>
              <w:t>✖</w:t>
            </w:r>
          </w:p>
        </w:tc>
        <w:tc>
          <w:tcPr>
            <w:tcW w:w="464" w:type="dxa"/>
            <w:tcBorders>
              <w:top w:val="single" w:sz="8" w:space="0" w:color="D3D3D3"/>
              <w:left w:val="single" w:sz="8" w:space="0" w:color="D3D3D3"/>
              <w:bottom w:val="single" w:sz="8" w:space="0" w:color="D3D3D3"/>
              <w:right w:val="single" w:sz="8" w:space="0" w:color="D3D3D3"/>
            </w:tcBorders>
            <w:tcMar>
              <w:top w:w="20" w:type="dxa"/>
              <w:left w:w="20" w:type="dxa"/>
              <w:bottom w:w="20" w:type="dxa"/>
              <w:right w:w="20" w:type="dxa"/>
            </w:tcMar>
            <w:vAlign w:val="center"/>
          </w:tcPr>
          <w:p w14:paraId="7EBC8A1E" w14:textId="77777777" w:rsidR="009D3DEE" w:rsidRPr="004C54F0" w:rsidRDefault="009D3DEE" w:rsidP="00D37982">
            <w:pPr>
              <w:keepNext/>
              <w:jc w:val="right"/>
              <w:rPr>
                <w:rFonts w:ascii="Baskerville" w:hAnsi="Baskerville"/>
                <w:sz w:val="13"/>
                <w:szCs w:val="13"/>
              </w:rPr>
            </w:pPr>
            <w:r w:rsidRPr="004C54F0">
              <w:rPr>
                <w:rFonts w:ascii="Baskerville" w:hAnsi="Baskerville"/>
                <w:sz w:val="13"/>
                <w:szCs w:val="13"/>
              </w:rPr>
              <w:t>13,887</w:t>
            </w:r>
          </w:p>
        </w:tc>
      </w:tr>
    </w:tbl>
    <w:p w14:paraId="75A7B40C" w14:textId="77777777" w:rsidR="003404AB" w:rsidRDefault="003404AB" w:rsidP="009D3DEE">
      <w:pPr>
        <w:pStyle w:val="grbsnormal"/>
        <w:spacing w:line="240" w:lineRule="exact"/>
        <w:jc w:val="center"/>
        <w:rPr>
          <w:smallCaps/>
          <w:sz w:val="22"/>
          <w:szCs w:val="22"/>
        </w:rPr>
      </w:pPr>
    </w:p>
    <w:p w14:paraId="570D96FE" w14:textId="3DB329F8" w:rsidR="009D3DEE" w:rsidRPr="003404AB" w:rsidRDefault="009D3DEE" w:rsidP="00D37982">
      <w:pPr>
        <w:pStyle w:val="grbsnormal"/>
        <w:spacing w:line="220" w:lineRule="exact"/>
        <w:ind w:firstLine="0"/>
        <w:jc w:val="center"/>
        <w:rPr>
          <w:sz w:val="21"/>
          <w:szCs w:val="21"/>
        </w:rPr>
      </w:pPr>
      <w:r w:rsidRPr="003404AB">
        <w:rPr>
          <w:smallCaps/>
          <w:sz w:val="21"/>
          <w:szCs w:val="21"/>
        </w:rPr>
        <w:t>Table</w:t>
      </w:r>
      <w:r w:rsidRPr="003404AB">
        <w:rPr>
          <w:sz w:val="21"/>
          <w:szCs w:val="21"/>
        </w:rPr>
        <w:t xml:space="preserve"> 1:</w:t>
      </w:r>
    </w:p>
    <w:p w14:paraId="3F667659" w14:textId="77777777" w:rsidR="009D3DEE" w:rsidRPr="003404AB" w:rsidRDefault="009D3DEE" w:rsidP="00D37982">
      <w:pPr>
        <w:pStyle w:val="grbsnormal"/>
        <w:spacing w:line="220" w:lineRule="exact"/>
        <w:ind w:firstLine="0"/>
        <w:jc w:val="center"/>
        <w:rPr>
          <w:sz w:val="21"/>
          <w:szCs w:val="21"/>
          <w:lang w:val="el-GR"/>
        </w:rPr>
      </w:pPr>
      <w:r w:rsidRPr="003404AB">
        <w:rPr>
          <w:rFonts w:ascii="KadmosU" w:eastAsia="Cardo" w:hAnsi="KadmosU" w:cs="Segoe UI Symbol"/>
          <w:sz w:val="21"/>
          <w:szCs w:val="21"/>
        </w:rPr>
        <w:t>⏑</w:t>
      </w:r>
      <w:r w:rsidRPr="003404AB">
        <w:rPr>
          <w:rFonts w:ascii="Times New Roman" w:eastAsia="Cardo" w:hAnsi="Times New Roman"/>
          <w:sz w:val="21"/>
          <w:szCs w:val="21"/>
        </w:rPr>
        <w:t> </w:t>
      </w:r>
      <w:r w:rsidRPr="003404AB">
        <w:rPr>
          <w:rFonts w:ascii="KadmosU" w:eastAsia="Cardo" w:hAnsi="KadmosU" w:cs="Segoe UI Symbol"/>
          <w:sz w:val="21"/>
          <w:szCs w:val="21"/>
        </w:rPr>
        <w:t>⏑</w:t>
      </w:r>
      <w:r w:rsidRPr="003404AB">
        <w:rPr>
          <w:rFonts w:ascii="Times New Roman" w:eastAsia="Cardo" w:hAnsi="Times New Roman"/>
          <w:sz w:val="21"/>
          <w:szCs w:val="21"/>
        </w:rPr>
        <w:t> </w:t>
      </w:r>
      <w:r w:rsidRPr="003404AB">
        <w:rPr>
          <w:rFonts w:ascii="KadmosU" w:eastAsia="Cardo" w:hAnsi="KadmosU" w:cs="Cardo"/>
          <w:sz w:val="21"/>
          <w:szCs w:val="20"/>
        </w:rPr>
        <w:t>–</w:t>
      </w:r>
      <w:r w:rsidRPr="003404AB">
        <w:rPr>
          <w:rFonts w:eastAsia="Cardo" w:cs="Cardo"/>
          <w:sz w:val="21"/>
          <w:szCs w:val="20"/>
        </w:rPr>
        <w:t xml:space="preserve"> </w:t>
      </w:r>
      <w:r w:rsidRPr="003404AB">
        <w:rPr>
          <w:sz w:val="21"/>
          <w:szCs w:val="21"/>
        </w:rPr>
        <w:t>by count (</w:t>
      </w:r>
      <w:r w:rsidRPr="003404AB">
        <w:rPr>
          <w:i/>
          <w:sz w:val="21"/>
          <w:szCs w:val="21"/>
        </w:rPr>
        <w:t>x</w:t>
      </w:r>
      <w:r w:rsidRPr="003404AB">
        <w:rPr>
          <w:iCs/>
          <w:sz w:val="21"/>
          <w:szCs w:val="21"/>
        </w:rPr>
        <w:t>)</w:t>
      </w:r>
      <w:r w:rsidRPr="003404AB">
        <w:rPr>
          <w:sz w:val="21"/>
          <w:szCs w:val="21"/>
        </w:rPr>
        <w:t xml:space="preserve">, percentage, and expectancy </w:t>
      </w:r>
      <w:r w:rsidRPr="003404AB">
        <w:rPr>
          <w:i/>
          <w:sz w:val="21"/>
          <w:szCs w:val="21"/>
        </w:rPr>
        <w:t>z</w:t>
      </w:r>
      <w:r w:rsidRPr="003404AB">
        <w:rPr>
          <w:sz w:val="21"/>
          <w:szCs w:val="21"/>
        </w:rPr>
        <w:t>-score</w:t>
      </w:r>
    </w:p>
    <w:p w14:paraId="24A21C11" w14:textId="55294CB3" w:rsidR="009D3DEE" w:rsidRPr="003404AB" w:rsidRDefault="009D3DEE" w:rsidP="00D37982">
      <w:pPr>
        <w:pStyle w:val="grbsnormal"/>
        <w:spacing w:line="220" w:lineRule="exact"/>
        <w:ind w:firstLine="0"/>
        <w:jc w:val="center"/>
        <w:rPr>
          <w:rFonts w:eastAsia="Cardo" w:cs="Cardo"/>
          <w:sz w:val="22"/>
          <w:szCs w:val="22"/>
        </w:rPr>
      </w:pPr>
      <w:r w:rsidRPr="003404AB">
        <w:rPr>
          <w:sz w:val="21"/>
          <w:szCs w:val="21"/>
        </w:rPr>
        <w:t>(darker shades are more unexpected</w:t>
      </w:r>
      <w:r w:rsidR="00F34EA7">
        <w:rPr>
          <w:sz w:val="21"/>
          <w:szCs w:val="21"/>
        </w:rPr>
        <w:t>)</w:t>
      </w:r>
    </w:p>
    <w:p w14:paraId="21753A2D" w14:textId="39BED815" w:rsidR="00C036CB" w:rsidRDefault="00C036CB" w:rsidP="003404AB">
      <w:pPr>
        <w:pStyle w:val="grbsnormal"/>
        <w:spacing w:before="240"/>
      </w:pPr>
      <w:r w:rsidRPr="00A532EF">
        <w:rPr>
          <w:rFonts w:eastAsia="Cardo"/>
        </w:rPr>
        <w:t xml:space="preserve">Each row of Table 1 shows expectancy computed within a single text. Since the distribution of the shape </w:t>
      </w:r>
      <w:r w:rsidRPr="000421DC">
        <w:rPr>
          <w:rFonts w:ascii="KadmosU" w:eastAsia="Cardo" w:hAnsi="KadmosU" w:cs="Segoe UI Symbol"/>
        </w:rPr>
        <w:t>⏑</w:t>
      </w:r>
      <w:r w:rsidRPr="000421DC">
        <w:rPr>
          <w:rFonts w:ascii="Times New Roman" w:eastAsia="Cardo" w:hAnsi="Times New Roman"/>
        </w:rPr>
        <w:t> </w:t>
      </w:r>
      <w:r w:rsidRPr="000421DC">
        <w:rPr>
          <w:rFonts w:ascii="KadmosU" w:eastAsia="Cardo" w:hAnsi="KadmosU" w:cs="Segoe UI Symbol"/>
        </w:rPr>
        <w:t>⏑</w:t>
      </w:r>
      <w:r w:rsidRPr="000421DC">
        <w:rPr>
          <w:rFonts w:ascii="Times New Roman" w:eastAsia="Cardo" w:hAnsi="Times New Roman"/>
        </w:rPr>
        <w:t> </w:t>
      </w:r>
      <w:r w:rsidRPr="000421DC">
        <w:rPr>
          <w:rFonts w:ascii="KadmosU" w:eastAsia="Cardo" w:hAnsi="KadmosU"/>
        </w:rPr>
        <w:t>–</w:t>
      </w:r>
      <w:r w:rsidRPr="00A532EF">
        <w:rPr>
          <w:rFonts w:eastAsia="Cardo"/>
        </w:rPr>
        <w:t xml:space="preserve"> is different in each text, the same percentage may represent different </w:t>
      </w:r>
      <w:r w:rsidRPr="00A532EF">
        <w:rPr>
          <w:i/>
        </w:rPr>
        <w:t>z</w:t>
      </w:r>
      <w:r w:rsidR="0002455D">
        <w:noBreakHyphen/>
      </w:r>
      <w:r w:rsidRPr="00A532EF">
        <w:t xml:space="preserve">scores in different texts. For example, </w:t>
      </w:r>
      <w:proofErr w:type="spellStart"/>
      <w:r w:rsidRPr="00A532EF">
        <w:t>anapestically</w:t>
      </w:r>
      <w:proofErr w:type="spellEnd"/>
      <w:r w:rsidR="0002455D">
        <w:t>-</w:t>
      </w:r>
      <w:r w:rsidRPr="00A532EF">
        <w:t xml:space="preserve">shaped words occur at around the same frequency near the beginning of the line (i.e. </w:t>
      </w:r>
      <w:proofErr w:type="spellStart"/>
      <w:r w:rsidRPr="00A532EF">
        <w:rPr>
          <w:i/>
        </w:rPr>
        <w:t>sedes</w:t>
      </w:r>
      <w:proofErr w:type="spellEnd"/>
      <w:r w:rsidRPr="00A532EF">
        <w:t xml:space="preserve"> 2) in both the </w:t>
      </w:r>
      <w:r w:rsidRPr="00A532EF">
        <w:rPr>
          <w:i/>
        </w:rPr>
        <w:t>Homeric Hymns</w:t>
      </w:r>
      <w:r w:rsidRPr="00A532EF">
        <w:t xml:space="preserve"> and </w:t>
      </w:r>
      <w:r w:rsidR="0002455D">
        <w:t xml:space="preserve">the </w:t>
      </w:r>
      <w:r w:rsidRPr="00A532EF">
        <w:rPr>
          <w:i/>
        </w:rPr>
        <w:t>Theogony</w:t>
      </w:r>
      <w:r w:rsidRPr="00A532EF">
        <w:t xml:space="preserve">, around 10%. But despite this similarity in frequency, measuring </w:t>
      </w:r>
      <w:r w:rsidRPr="00A532EF">
        <w:lastRenderedPageBreak/>
        <w:t>by standard distribution shows that the shape is more un</w:t>
      </w:r>
      <w:r w:rsidR="009A6C70">
        <w:softHyphen/>
      </w:r>
      <w:r w:rsidRPr="00A532EF">
        <w:t xml:space="preserve">expected in the </w:t>
      </w:r>
      <w:r w:rsidRPr="00A532EF">
        <w:rPr>
          <w:i/>
        </w:rPr>
        <w:t>Hymns</w:t>
      </w:r>
      <w:r w:rsidRPr="00A532EF">
        <w:rPr>
          <w:rFonts w:eastAsia="Gungsuh" w:cs="Gungsuh"/>
        </w:rPr>
        <w:t xml:space="preserve"> (−1.904 vs. −1.616), which results in a</w:t>
      </w:r>
      <w:r>
        <w:rPr>
          <w:lang w:val="el-GR"/>
        </w:rPr>
        <w:t xml:space="preserve"> </w:t>
      </w:r>
      <w:r w:rsidRPr="00A532EF">
        <w:rPr>
          <w:rFonts w:eastAsia="Gungsuh" w:cs="Gungsuh"/>
        </w:rPr>
        <w:t xml:space="preserve">darker shading in the visualization. The same is true of different metrical shapes at the same </w:t>
      </w:r>
      <w:proofErr w:type="spellStart"/>
      <w:r w:rsidRPr="00A532EF">
        <w:rPr>
          <w:i/>
        </w:rPr>
        <w:t>sedes</w:t>
      </w:r>
      <w:proofErr w:type="spellEnd"/>
      <w:r w:rsidRPr="00A532EF">
        <w:rPr>
          <w:rFonts w:eastAsia="Cardo"/>
        </w:rPr>
        <w:t xml:space="preserve">. As shown in the Appendix (in which expectancy is computed over the full corpus), although </w:t>
      </w:r>
      <w:r w:rsidR="003632A1" w:rsidRPr="00C85078">
        <w:rPr>
          <w:rFonts w:eastAsia="Cardo"/>
        </w:rPr>
        <w:t>spondees (</w:t>
      </w:r>
      <w:r w:rsidR="003632A1" w:rsidRPr="00D37982">
        <w:rPr>
          <w:rFonts w:ascii="KadmosU" w:eastAsia="Cardo" w:hAnsi="KadmosU"/>
        </w:rPr>
        <w:t>–</w:t>
      </w:r>
      <w:r w:rsidR="003632A1" w:rsidRPr="00D37982">
        <w:rPr>
          <w:rFonts w:ascii="Times New Roman" w:eastAsia="Cardo" w:hAnsi="Times New Roman"/>
        </w:rPr>
        <w:t> </w:t>
      </w:r>
      <w:r w:rsidR="003632A1" w:rsidRPr="00D37982">
        <w:rPr>
          <w:rFonts w:ascii="KadmosU" w:eastAsia="Cardo" w:hAnsi="KadmosU"/>
        </w:rPr>
        <w:t>–</w:t>
      </w:r>
      <w:r w:rsidR="003632A1" w:rsidRPr="00C85078">
        <w:rPr>
          <w:rFonts w:eastAsia="Cardo"/>
        </w:rPr>
        <w:t xml:space="preserve">) appear with less frequency than </w:t>
      </w:r>
      <w:proofErr w:type="spellStart"/>
      <w:r w:rsidR="003632A1" w:rsidRPr="00A532EF">
        <w:rPr>
          <w:rFonts w:eastAsia="Cardo"/>
        </w:rPr>
        <w:t>anapaests</w:t>
      </w:r>
      <w:proofErr w:type="spellEnd"/>
      <w:r w:rsidR="003632A1" w:rsidRPr="00A532EF">
        <w:rPr>
          <w:rFonts w:eastAsia="Cardo"/>
        </w:rPr>
        <w:t xml:space="preserve"> (</w:t>
      </w:r>
      <w:r w:rsidR="003632A1" w:rsidRPr="000421DC">
        <w:rPr>
          <w:rFonts w:ascii="KadmosU" w:eastAsia="Cardo" w:hAnsi="KadmosU" w:cs="Segoe UI Symbol"/>
        </w:rPr>
        <w:t>⏑</w:t>
      </w:r>
      <w:r w:rsidR="003632A1" w:rsidRPr="000421DC">
        <w:rPr>
          <w:rFonts w:ascii="Times New Roman" w:eastAsia="Cardo" w:hAnsi="Times New Roman"/>
        </w:rPr>
        <w:t> </w:t>
      </w:r>
      <w:r w:rsidR="003632A1" w:rsidRPr="000421DC">
        <w:rPr>
          <w:rFonts w:ascii="KadmosU" w:eastAsia="Cardo" w:hAnsi="KadmosU" w:cs="Segoe UI Symbol"/>
        </w:rPr>
        <w:t>⏑</w:t>
      </w:r>
      <w:r w:rsidR="003632A1" w:rsidRPr="000421DC">
        <w:rPr>
          <w:rFonts w:ascii="Times New Roman" w:eastAsia="Cardo" w:hAnsi="Times New Roman"/>
        </w:rPr>
        <w:t> </w:t>
      </w:r>
      <w:r w:rsidR="003632A1" w:rsidRPr="000421DC">
        <w:rPr>
          <w:rFonts w:ascii="KadmosU" w:eastAsia="Cardo" w:hAnsi="KadmosU"/>
        </w:rPr>
        <w:t>–</w:t>
      </w:r>
      <w:r w:rsidR="003632A1" w:rsidRPr="00A532EF">
        <w:rPr>
          <w:rFonts w:eastAsia="Cardo"/>
        </w:rPr>
        <w:t xml:space="preserve">) at </w:t>
      </w:r>
      <w:proofErr w:type="spellStart"/>
      <w:r w:rsidR="003632A1" w:rsidRPr="00A532EF">
        <w:rPr>
          <w:i/>
        </w:rPr>
        <w:t>sedes</w:t>
      </w:r>
      <w:proofErr w:type="spellEnd"/>
      <w:r w:rsidR="003632A1" w:rsidRPr="00A532EF">
        <w:t> 10 (0.0% [6/40,131] vs. 0.4% [52/13,887]), they have a greater expectancy in that position (</w:t>
      </w:r>
      <w:r w:rsidR="003632A1" w:rsidRPr="00A532EF">
        <w:rPr>
          <w:i/>
        </w:rPr>
        <w:t>z</w:t>
      </w:r>
      <w:r w:rsidR="003632A1" w:rsidRPr="00A532EF">
        <w:rPr>
          <w:rFonts w:eastAsia="Gungsuh" w:cs="Gungsuh"/>
        </w:rPr>
        <w:t> = −1.697 vs. −2.362), be</w:t>
      </w:r>
      <w:r w:rsidR="00F34EA7">
        <w:rPr>
          <w:rFonts w:eastAsia="Gungsuh" w:cs="Gungsuh"/>
        </w:rPr>
        <w:softHyphen/>
      </w:r>
      <w:r w:rsidR="003632A1" w:rsidRPr="00A532EF">
        <w:rPr>
          <w:rFonts w:eastAsia="Gungsuh" w:cs="Gungsuh"/>
        </w:rPr>
        <w:t xml:space="preserve">cause the distribution of </w:t>
      </w:r>
      <w:proofErr w:type="spellStart"/>
      <w:r w:rsidR="003632A1" w:rsidRPr="00A532EF">
        <w:rPr>
          <w:rFonts w:eastAsia="Gungsuh" w:cs="Gungsuh"/>
        </w:rPr>
        <w:t>spondaically</w:t>
      </w:r>
      <w:proofErr w:type="spellEnd"/>
      <w:r w:rsidR="0002455D">
        <w:rPr>
          <w:rFonts w:eastAsia="Gungsuh" w:cs="Gungsuh"/>
        </w:rPr>
        <w:t>-</w:t>
      </w:r>
      <w:r w:rsidR="003632A1" w:rsidRPr="00A532EF">
        <w:rPr>
          <w:rFonts w:eastAsia="Gungsuh" w:cs="Gungsuh"/>
        </w:rPr>
        <w:t xml:space="preserve">shaped words over other </w:t>
      </w:r>
      <w:proofErr w:type="spellStart"/>
      <w:r w:rsidR="003632A1" w:rsidRPr="00A532EF">
        <w:rPr>
          <w:i/>
        </w:rPr>
        <w:t>sedes</w:t>
      </w:r>
      <w:proofErr w:type="spellEnd"/>
      <w:r w:rsidR="003632A1" w:rsidRPr="00A532EF">
        <w:t xml:space="preserve"> is generally more variable. The definition of ex</w:t>
      </w:r>
      <w:r w:rsidR="0002455D">
        <w:softHyphen/>
      </w:r>
      <w:r w:rsidR="003632A1" w:rsidRPr="00A532EF">
        <w:t>pectancy</w:t>
      </w:r>
      <w:r w:rsidR="0002455D">
        <w:t xml:space="preserve"> in</w:t>
      </w:r>
      <w:r w:rsidR="003632A1" w:rsidRPr="00A532EF">
        <w:t xml:space="preserve"> terms of standard deviations shows how </w:t>
      </w:r>
      <w:r w:rsidR="003632A1" w:rsidRPr="003404AB">
        <w:rPr>
          <w:rStyle w:val="grbstranslitGreek"/>
        </w:rPr>
        <w:t>counts</w:t>
      </w:r>
      <w:r w:rsidR="003632A1" w:rsidRPr="00A532EF">
        <w:t xml:space="preserve"> differ from what is “typical” in a way that plain percentages do not. In addition to tables, computed expectancies may also be visualized in the text itself by shading each word according to the ex</w:t>
      </w:r>
      <w:r w:rsidR="0002455D">
        <w:softHyphen/>
      </w:r>
      <w:r w:rsidR="003632A1" w:rsidRPr="00A532EF">
        <w:t xml:space="preserve">pectancy of its metrical shape, for instance in </w:t>
      </w:r>
      <w:r w:rsidR="003632A1" w:rsidRPr="00A532EF">
        <w:rPr>
          <w:i/>
        </w:rPr>
        <w:t>Homeric Hymn to Hermes</w:t>
      </w:r>
      <w:r w:rsidR="003632A1" w:rsidRPr="00A532EF">
        <w:t xml:space="preserve"> 13 (as above, darker shades indicate lower </w:t>
      </w:r>
      <w:r w:rsidR="003632A1" w:rsidRPr="00A532EF">
        <w:rPr>
          <w:i/>
        </w:rPr>
        <w:t>z</w:t>
      </w:r>
      <w:r w:rsidR="003632A1" w:rsidRPr="00A532EF">
        <w:t>-scores):</w:t>
      </w:r>
      <w:r w:rsidR="003632A1" w:rsidRPr="00A27E35">
        <w:rPr>
          <w:sz w:val="22"/>
          <w:szCs w:val="22"/>
          <w:vertAlign w:val="superscript"/>
        </w:rPr>
        <w:footnoteReference w:id="26"/>
      </w:r>
    </w:p>
    <w:p w14:paraId="26D71D96" w14:textId="77777777" w:rsidR="003632A1" w:rsidRPr="00C33444" w:rsidRDefault="003632A1" w:rsidP="003632A1">
      <w:pPr>
        <w:pStyle w:val="grbsnormal"/>
        <w:spacing w:before="60" w:after="40"/>
        <w:rPr>
          <w:rFonts w:ascii="KadmosU" w:hAnsi="KadmosU"/>
          <w:b/>
          <w:color w:val="C7C7C7"/>
          <w:sz w:val="21"/>
        </w:rPr>
      </w:pPr>
      <w:r w:rsidRPr="00C33444">
        <w:rPr>
          <w:rFonts w:ascii="KadmosU" w:hAnsi="KadmosU"/>
          <w:b/>
          <w:color w:val="929292"/>
          <w:sz w:val="21"/>
        </w:rPr>
        <w:t xml:space="preserve">καὶ </w:t>
      </w:r>
      <w:proofErr w:type="spellStart"/>
      <w:r w:rsidRPr="00C33444">
        <w:rPr>
          <w:rFonts w:ascii="KadmosU" w:hAnsi="KadmosU"/>
          <w:b/>
          <w:color w:val="929292"/>
          <w:sz w:val="21"/>
        </w:rPr>
        <w:t>τότ</w:t>
      </w:r>
      <w:proofErr w:type="spellEnd"/>
      <w:r w:rsidRPr="00C33444">
        <w:rPr>
          <w:rFonts w:ascii="KadmosU" w:hAnsi="KadmosU"/>
          <w:b/>
          <w:color w:val="929292"/>
          <w:sz w:val="21"/>
        </w:rPr>
        <w:t>’</w:t>
      </w:r>
      <w:r w:rsidRPr="00C33444">
        <w:rPr>
          <w:rFonts w:ascii="KadmosU" w:hAnsi="KadmosU"/>
          <w:b/>
          <w:sz w:val="21"/>
        </w:rPr>
        <w:t xml:space="preserve"> </w:t>
      </w:r>
      <w:proofErr w:type="spellStart"/>
      <w:r w:rsidRPr="00C33444">
        <w:rPr>
          <w:rFonts w:ascii="KadmosU" w:hAnsi="KadmosU"/>
          <w:b/>
          <w:sz w:val="21"/>
        </w:rPr>
        <w:t>ἐγείν</w:t>
      </w:r>
      <w:proofErr w:type="spellEnd"/>
      <w:r w:rsidRPr="00C33444">
        <w:rPr>
          <w:rFonts w:ascii="KadmosU" w:hAnsi="KadmosU"/>
          <w:b/>
          <w:sz w:val="21"/>
        </w:rPr>
        <w:t>α</w:t>
      </w:r>
      <w:proofErr w:type="spellStart"/>
      <w:r w:rsidRPr="00C33444">
        <w:rPr>
          <w:rFonts w:ascii="KadmosU" w:hAnsi="KadmosU"/>
          <w:b/>
          <w:sz w:val="21"/>
        </w:rPr>
        <w:t>το</w:t>
      </w:r>
      <w:proofErr w:type="spellEnd"/>
      <w:r w:rsidRPr="00C33444">
        <w:rPr>
          <w:rFonts w:ascii="KadmosU" w:hAnsi="KadmosU"/>
          <w:b/>
          <w:sz w:val="21"/>
        </w:rPr>
        <w:t xml:space="preserve"> </w:t>
      </w:r>
      <w:r w:rsidRPr="00C33444">
        <w:rPr>
          <w:rFonts w:ascii="KadmosU" w:hAnsi="KadmosU"/>
          <w:b/>
          <w:color w:val="A0A0A0"/>
          <w:sz w:val="21"/>
        </w:rPr>
        <w:t>πα</w:t>
      </w:r>
      <w:proofErr w:type="spellStart"/>
      <w:r w:rsidRPr="00C33444">
        <w:rPr>
          <w:rFonts w:ascii="KadmosU" w:hAnsi="KadmosU"/>
          <w:b/>
          <w:color w:val="A0A0A0"/>
          <w:sz w:val="21"/>
        </w:rPr>
        <w:t>ῖδ</w:t>
      </w:r>
      <w:proofErr w:type="spellEnd"/>
      <w:r w:rsidRPr="00C33444">
        <w:rPr>
          <w:rFonts w:ascii="KadmosU" w:hAnsi="KadmosU"/>
          <w:b/>
          <w:color w:val="A0A0A0"/>
          <w:sz w:val="21"/>
        </w:rPr>
        <w:t>α</w:t>
      </w:r>
      <w:r w:rsidRPr="00C33444">
        <w:rPr>
          <w:rFonts w:ascii="KadmosU" w:hAnsi="KadmosU"/>
          <w:b/>
          <w:sz w:val="21"/>
        </w:rPr>
        <w:t xml:space="preserve"> </w:t>
      </w:r>
      <w:r w:rsidRPr="00C33444">
        <w:rPr>
          <w:rFonts w:ascii="KadmosU" w:hAnsi="KadmosU"/>
          <w:b/>
          <w:color w:val="BBBBBB"/>
          <w:sz w:val="21"/>
        </w:rPr>
        <w:t>π</w:t>
      </w:r>
      <w:proofErr w:type="spellStart"/>
      <w:r w:rsidRPr="00C33444">
        <w:rPr>
          <w:rFonts w:ascii="KadmosU" w:hAnsi="KadmosU"/>
          <w:b/>
          <w:color w:val="BBBBBB"/>
          <w:sz w:val="21"/>
        </w:rPr>
        <w:t>ολύτρο</w:t>
      </w:r>
      <w:proofErr w:type="spellEnd"/>
      <w:r w:rsidRPr="00C33444">
        <w:rPr>
          <w:rFonts w:ascii="KadmosU" w:hAnsi="KadmosU"/>
          <w:b/>
          <w:color w:val="BBBBBB"/>
          <w:sz w:val="21"/>
        </w:rPr>
        <w:t>π</w:t>
      </w:r>
      <w:proofErr w:type="spellStart"/>
      <w:r w:rsidRPr="00C33444">
        <w:rPr>
          <w:rFonts w:ascii="KadmosU" w:hAnsi="KadmosU"/>
          <w:b/>
          <w:color w:val="BBBBBB"/>
          <w:sz w:val="21"/>
        </w:rPr>
        <w:t>ον</w:t>
      </w:r>
      <w:proofErr w:type="spellEnd"/>
      <w:r w:rsidRPr="00C33444">
        <w:rPr>
          <w:rFonts w:ascii="KadmosU" w:hAnsi="KadmosU"/>
          <w:sz w:val="21"/>
        </w:rPr>
        <w:t>,</w:t>
      </w:r>
      <w:r w:rsidRPr="00C33444">
        <w:rPr>
          <w:rFonts w:ascii="KadmosU" w:hAnsi="KadmosU"/>
          <w:b/>
          <w:sz w:val="21"/>
        </w:rPr>
        <w:t xml:space="preserve"> </w:t>
      </w:r>
      <w:r w:rsidRPr="00C33444">
        <w:rPr>
          <w:rFonts w:ascii="KadmosU" w:hAnsi="KadmosU"/>
          <w:b/>
          <w:color w:val="C7C7C7"/>
          <w:sz w:val="21"/>
        </w:rPr>
        <w:t>α</w:t>
      </w:r>
      <w:proofErr w:type="spellStart"/>
      <w:r w:rsidRPr="00C33444">
        <w:rPr>
          <w:rFonts w:ascii="KadmosU" w:hAnsi="KadmosU"/>
          <w:b/>
          <w:color w:val="C7C7C7"/>
          <w:sz w:val="21"/>
        </w:rPr>
        <w:t>ἱμυλομήτην</w:t>
      </w:r>
      <w:proofErr w:type="spellEnd"/>
    </w:p>
    <w:p w14:paraId="571C9DD7" w14:textId="77777777" w:rsidR="003632A1" w:rsidRDefault="003632A1" w:rsidP="001F143B">
      <w:pPr>
        <w:pStyle w:val="grbsblockquote"/>
        <w:spacing w:before="40"/>
      </w:pPr>
      <w:r w:rsidRPr="00A27E35">
        <w:rPr>
          <w:color w:val="929292"/>
        </w:rPr>
        <w:t>and then</w:t>
      </w:r>
      <w:r w:rsidRPr="00A27E35">
        <w:t xml:space="preserve"> she (Maia) bore </w:t>
      </w:r>
      <w:r w:rsidRPr="00A27E35">
        <w:rPr>
          <w:color w:val="A0A0A0"/>
        </w:rPr>
        <w:t>a child</w:t>
      </w:r>
      <w:r w:rsidRPr="00A27E35">
        <w:t xml:space="preserve">, </w:t>
      </w:r>
      <w:r w:rsidRPr="00A27E35">
        <w:rPr>
          <w:color w:val="BBBBBB"/>
        </w:rPr>
        <w:t>many-wayed</w:t>
      </w:r>
      <w:r w:rsidRPr="00A27E35">
        <w:t xml:space="preserve">, </w:t>
      </w:r>
      <w:r w:rsidRPr="00A27E35">
        <w:rPr>
          <w:color w:val="C7C7C7"/>
        </w:rPr>
        <w:t>plotting-twists</w:t>
      </w:r>
      <w:r w:rsidRPr="00A27E35">
        <w:t>.</w:t>
      </w:r>
    </w:p>
    <w:p w14:paraId="430A60B5" w14:textId="42845A80" w:rsidR="00A00875" w:rsidRDefault="0018352A" w:rsidP="009D3DEE">
      <w:pPr>
        <w:pStyle w:val="grbsnormal"/>
        <w:ind w:firstLine="0"/>
      </w:pPr>
      <w:r w:rsidRPr="00A532EF">
        <w:t xml:space="preserve">While most shapes are expected in their given positions (within a range of </w:t>
      </w:r>
      <w:r w:rsidRPr="00A532EF">
        <w:rPr>
          <w:i/>
        </w:rPr>
        <w:t>z</w:t>
      </w:r>
      <w:r w:rsidRPr="00A532EF">
        <w:rPr>
          <w:rFonts w:eastAsia="Cardo" w:cs="Cardo"/>
        </w:rPr>
        <w:t xml:space="preserve"> = −0.52 to +0.61), the shape of </w:t>
      </w:r>
      <w:proofErr w:type="spellStart"/>
      <w:r w:rsidRPr="00C33444">
        <w:rPr>
          <w:rFonts w:ascii="KadmosU" w:eastAsia="Cardo" w:hAnsi="KadmosU" w:cs="Cardo"/>
          <w:sz w:val="21"/>
        </w:rPr>
        <w:t>ἐγείν</w:t>
      </w:r>
      <w:proofErr w:type="spellEnd"/>
      <w:r w:rsidRPr="00C33444">
        <w:rPr>
          <w:rFonts w:ascii="KadmosU" w:eastAsia="Cardo" w:hAnsi="KadmosU" w:cs="Cardo"/>
          <w:sz w:val="21"/>
        </w:rPr>
        <w:t>α</w:t>
      </w:r>
      <w:proofErr w:type="spellStart"/>
      <w:r w:rsidRPr="00C33444">
        <w:rPr>
          <w:rFonts w:ascii="KadmosU" w:eastAsia="Cardo" w:hAnsi="KadmosU" w:cs="Cardo"/>
          <w:sz w:val="21"/>
        </w:rPr>
        <w:t>το</w:t>
      </w:r>
      <w:proofErr w:type="spellEnd"/>
      <w:r w:rsidRPr="00A532EF">
        <w:rPr>
          <w:rFonts w:eastAsia="Cardo" w:cs="Cardo"/>
        </w:rPr>
        <w:t xml:space="preserve"> (</w:t>
      </w:r>
      <w:r w:rsidRPr="000421DC">
        <w:rPr>
          <w:rFonts w:ascii="KadmosU" w:eastAsia="Cardo" w:hAnsi="KadmosU" w:cs="Segoe UI Symbol"/>
          <w:szCs w:val="32"/>
        </w:rPr>
        <w:t>⏑</w:t>
      </w:r>
      <w:r w:rsidRPr="000421DC">
        <w:rPr>
          <w:rFonts w:ascii="KadmosU" w:eastAsia="Cardo" w:hAnsi="KadmosU" w:cs="Cardo"/>
          <w:szCs w:val="28"/>
        </w:rPr>
        <w:t xml:space="preserve"> ‒ </w:t>
      </w:r>
      <w:r w:rsidRPr="000421DC">
        <w:rPr>
          <w:rFonts w:ascii="KadmosU" w:eastAsia="Cardo" w:hAnsi="KadmosU" w:cs="Segoe UI Symbol"/>
          <w:szCs w:val="32"/>
        </w:rPr>
        <w:t>⏑</w:t>
      </w:r>
      <w:r w:rsidRPr="000421DC">
        <w:rPr>
          <w:rFonts w:ascii="KadmosU" w:eastAsia="Cardo" w:hAnsi="KadmosU" w:cs="Cardo"/>
          <w:szCs w:val="28"/>
        </w:rPr>
        <w:t> </w:t>
      </w:r>
      <w:r w:rsidRPr="000421DC">
        <w:rPr>
          <w:rFonts w:ascii="KadmosU" w:eastAsia="Cardo" w:hAnsi="KadmosU" w:cs="Segoe UI Symbol"/>
          <w:szCs w:val="32"/>
        </w:rPr>
        <w:t>⏑</w:t>
      </w:r>
      <w:r w:rsidRPr="00A532EF">
        <w:rPr>
          <w:rFonts w:eastAsia="Cardo" w:cs="Cardo"/>
        </w:rPr>
        <w:t>) is very unexpected (</w:t>
      </w:r>
      <w:r w:rsidRPr="00A532EF">
        <w:rPr>
          <w:i/>
        </w:rPr>
        <w:t>z</w:t>
      </w:r>
      <w:r w:rsidRPr="00A532EF">
        <w:rPr>
          <w:rFonts w:eastAsia="Gungsuh" w:cs="Gungsuh"/>
        </w:rPr>
        <w:t xml:space="preserve"> = −5.40) at </w:t>
      </w:r>
      <w:proofErr w:type="spellStart"/>
      <w:r w:rsidRPr="00A532EF">
        <w:rPr>
          <w:i/>
        </w:rPr>
        <w:t>sedes</w:t>
      </w:r>
      <w:proofErr w:type="spellEnd"/>
      <w:r w:rsidRPr="00A532EF">
        <w:t> 2.5; it is much more com</w:t>
      </w:r>
      <w:r>
        <w:softHyphen/>
      </w:r>
      <w:r w:rsidRPr="00A532EF">
        <w:t xml:space="preserve">mon, for example, at </w:t>
      </w:r>
      <w:proofErr w:type="spellStart"/>
      <w:r w:rsidRPr="00A532EF">
        <w:rPr>
          <w:i/>
        </w:rPr>
        <w:t>sedes</w:t>
      </w:r>
      <w:proofErr w:type="spellEnd"/>
      <w:r w:rsidRPr="00A532EF">
        <w:t> 6.5.</w:t>
      </w:r>
    </w:p>
    <w:p w14:paraId="384A8404" w14:textId="42A67C96" w:rsidR="00CC063C" w:rsidRPr="00752390" w:rsidRDefault="009D3DEE" w:rsidP="00752390">
      <w:pPr>
        <w:pStyle w:val="grbsnormal"/>
      </w:pPr>
      <w:r w:rsidRPr="00A532EF">
        <w:t xml:space="preserve">Similar to the analysis of </w:t>
      </w:r>
      <w:proofErr w:type="spellStart"/>
      <w:r w:rsidRPr="00A532EF">
        <w:t>lemmata</w:t>
      </w:r>
      <w:proofErr w:type="spellEnd"/>
      <w:r w:rsidRPr="00A532EF">
        <w:t xml:space="preserve"> (or all </w:t>
      </w:r>
      <w:r w:rsidR="00B400E7">
        <w:t>m</w:t>
      </w:r>
      <w:r w:rsidRPr="00A532EF">
        <w:t>orphological forms of a word) in prior studies, the above method provides basic infor</w:t>
      </w:r>
      <w:r>
        <w:softHyphen/>
      </w:r>
      <w:r w:rsidRPr="00A532EF">
        <w:t>mation about when and where metrical shapes are ex</w:t>
      </w:r>
      <w:r>
        <w:softHyphen/>
      </w:r>
      <w:r w:rsidRPr="00A532EF">
        <w:t>pected.</w:t>
      </w:r>
      <w:r w:rsidRPr="00A532EF">
        <w:rPr>
          <w:vertAlign w:val="superscript"/>
        </w:rPr>
        <w:footnoteReference w:id="27"/>
      </w:r>
      <w:r w:rsidRPr="00A532EF">
        <w:t xml:space="preserve"> Such information is beneficial to future metrical and linguistic study of hexameter, but also, as will be demonstrated below, to readers of epic who are interested in the potential stylistic effects of meter. We suggest that regularity of metrical</w:t>
      </w:r>
      <w:r w:rsidRPr="009D3DEE">
        <w:t xml:space="preserve"> </w:t>
      </w:r>
      <w:r w:rsidRPr="00A532EF">
        <w:t>shapes</w:t>
      </w:r>
      <w:r>
        <w:t xml:space="preserve"> charac</w:t>
      </w:r>
      <w:r w:rsidR="009A6C70">
        <w:softHyphen/>
      </w:r>
      <w:r w:rsidR="009A6C70" w:rsidRPr="00A532EF">
        <w:t>terizes a passage, speech, text, or author in ag</w:t>
      </w:r>
      <w:r w:rsidR="009A6C70">
        <w:softHyphen/>
      </w:r>
      <w:r w:rsidR="009A6C70" w:rsidRPr="00A532EF">
        <w:t>gre</w:t>
      </w:r>
      <w:r w:rsidR="005A78CF">
        <w:softHyphen/>
      </w:r>
      <w:r w:rsidR="009A6C70" w:rsidRPr="00A532EF">
        <w:t>gate. A general impression or affective state may arise from ex</w:t>
      </w:r>
      <w:r w:rsidR="005A78CF">
        <w:softHyphen/>
      </w:r>
      <w:r w:rsidR="009A6C70" w:rsidRPr="00A532EF">
        <w:t>treme rhythmic regularity, such as the impression of som</w:t>
      </w:r>
      <w:r w:rsidR="009A6C70">
        <w:softHyphen/>
      </w:r>
      <w:r w:rsidR="009A6C70" w:rsidRPr="00A532EF">
        <w:t>nolence or</w:t>
      </w:r>
      <w:r w:rsidR="009A6C70">
        <w:t xml:space="preserve"> </w:t>
      </w:r>
      <w:r w:rsidR="009A6C70" w:rsidRPr="00A532EF">
        <w:t xml:space="preserve">“sweetness” in the </w:t>
      </w:r>
      <w:r w:rsidR="009A6C70" w:rsidRPr="00A532EF">
        <w:rPr>
          <w:i/>
        </w:rPr>
        <w:t>Hymn to Hermes</w:t>
      </w:r>
      <w:r w:rsidR="009A6C70" w:rsidRPr="00A532EF">
        <w:t xml:space="preserve"> passage </w:t>
      </w:r>
      <w:r w:rsidR="009A6C70">
        <w:t xml:space="preserve">discussed </w:t>
      </w:r>
      <w:r w:rsidR="009A6C70" w:rsidRPr="00A532EF">
        <w:t>above; or</w:t>
      </w:r>
      <w:r w:rsidR="009A6C70" w:rsidRPr="009A6C70">
        <w:t xml:space="preserve"> </w:t>
      </w:r>
      <w:r w:rsidR="009A6C70" w:rsidRPr="00A532EF">
        <w:lastRenderedPageBreak/>
        <w:t>unexpected</w:t>
      </w:r>
      <w:r w:rsidR="009A6C70">
        <w:t xml:space="preserve"> ir</w:t>
      </w:r>
      <w:r w:rsidR="005D66B3" w:rsidRPr="00A532EF">
        <w:t>regularity, such as general increase in attention or other affective states found in psychological studies of musical rhythm. The potential for the latter increases in certain texts or individual books or poems that contain a higher density of ir</w:t>
      </w:r>
      <w:r w:rsidR="005A78CF">
        <w:softHyphen/>
      </w:r>
      <w:r w:rsidR="005D66B3" w:rsidRPr="00A532EF">
        <w:t>regular shapes, a topic that is the focus of the follow</w:t>
      </w:r>
      <w:r w:rsidR="009B443B">
        <w:softHyphen/>
      </w:r>
      <w:r w:rsidR="005D66B3" w:rsidRPr="00A532EF">
        <w:t>ing section.</w:t>
      </w:r>
      <w:bookmarkStart w:id="1" w:name="_heading=h.1fob9te" w:colFirst="0" w:colLast="0"/>
      <w:bookmarkEnd w:id="1"/>
    </w:p>
    <w:p w14:paraId="03BB3BD3" w14:textId="1CDBD36B" w:rsidR="005D66B3" w:rsidRPr="00A532EF" w:rsidRDefault="005D66B3" w:rsidP="00CC063C">
      <w:pPr>
        <w:pStyle w:val="grbsheadline"/>
      </w:pPr>
      <w:r w:rsidRPr="00CC063C">
        <w:rPr>
          <w:i w:val="0"/>
          <w:iCs/>
        </w:rPr>
        <w:t>2.</w:t>
      </w:r>
      <w:r w:rsidRPr="00A532EF">
        <w:t xml:space="preserve"> Density of </w:t>
      </w:r>
      <w:r w:rsidR="00CC063C">
        <w:t>u</w:t>
      </w:r>
      <w:r w:rsidRPr="00A532EF">
        <w:t xml:space="preserve">nexpected </w:t>
      </w:r>
      <w:r w:rsidR="00CC063C">
        <w:t>m</w:t>
      </w:r>
      <w:r w:rsidRPr="00A532EF">
        <w:t xml:space="preserve">etrical </w:t>
      </w:r>
      <w:r w:rsidR="00CC063C">
        <w:t>s</w:t>
      </w:r>
      <w:r w:rsidRPr="00A532EF">
        <w:t>hapes</w:t>
      </w:r>
    </w:p>
    <w:p w14:paraId="40F2AEEC" w14:textId="10C8A6A3" w:rsidR="005D66B3" w:rsidRPr="00A532EF" w:rsidRDefault="005D66B3" w:rsidP="005D66B3">
      <w:pPr>
        <w:pStyle w:val="grbsnormal"/>
      </w:pPr>
      <w:r w:rsidRPr="00A532EF">
        <w:t>For the purpose of analysis, we will call a shape/</w:t>
      </w:r>
      <w:proofErr w:type="spellStart"/>
      <w:r w:rsidRPr="00A532EF">
        <w:rPr>
          <w:i/>
        </w:rPr>
        <w:t>sedes</w:t>
      </w:r>
      <w:proofErr w:type="spellEnd"/>
      <w:r w:rsidRPr="00A532EF">
        <w:t xml:space="preserve"> com</w:t>
      </w:r>
      <w:r w:rsidR="009B44C5">
        <w:softHyphen/>
      </w:r>
      <w:r w:rsidRPr="00A532EF">
        <w:t xml:space="preserve">bination “unexpected” when it has an expectancy </w:t>
      </w:r>
      <w:r w:rsidRPr="00A532EF">
        <w:rPr>
          <w:i/>
        </w:rPr>
        <w:t>z</w:t>
      </w:r>
      <w:r w:rsidRPr="00A532EF">
        <w:rPr>
          <w:rFonts w:eastAsia="Gungsuh" w:cs="Gungsuh"/>
        </w:rPr>
        <w:t xml:space="preserve">-score less than or equal to −2.0; that is, the number of occurrences of the shape at that </w:t>
      </w:r>
      <w:proofErr w:type="spellStart"/>
      <w:r w:rsidRPr="00DB4D98">
        <w:rPr>
          <w:rFonts w:eastAsia="Gungsuh" w:cs="Gungsuh"/>
          <w:i/>
          <w:iCs/>
        </w:rPr>
        <w:t>sedes</w:t>
      </w:r>
      <w:proofErr w:type="spellEnd"/>
      <w:r w:rsidRPr="00A532EF">
        <w:rPr>
          <w:rFonts w:eastAsia="Gungsuh" w:cs="Gungsuh"/>
        </w:rPr>
        <w:t xml:space="preserve"> is at least 2 standard deviations lower than the weighted mean number of occurrences at any </w:t>
      </w:r>
      <w:proofErr w:type="spellStart"/>
      <w:r w:rsidRPr="00A532EF">
        <w:rPr>
          <w:i/>
        </w:rPr>
        <w:t>sedes</w:t>
      </w:r>
      <w:proofErr w:type="spellEnd"/>
      <w:r w:rsidRPr="00A532EF">
        <w:t>. The specific threshold is arbitrary and is only for the convenience of con</w:t>
      </w:r>
      <w:r w:rsidR="00DB4D98">
        <w:softHyphen/>
      </w:r>
      <w:r w:rsidRPr="00A532EF">
        <w:t xml:space="preserve">verting the continuous quantity of expectancy into a yes/no binary. By this definition, 3.30% (13,160/399,327) of words or appositive groups in the epic corpus have a metrical shape that is unexpected at the </w:t>
      </w:r>
      <w:proofErr w:type="spellStart"/>
      <w:r w:rsidRPr="00A532EF">
        <w:rPr>
          <w:i/>
        </w:rPr>
        <w:t>sedes</w:t>
      </w:r>
      <w:proofErr w:type="spellEnd"/>
      <w:r w:rsidRPr="00A532EF">
        <w:t xml:space="preserve"> at which it appears.</w:t>
      </w:r>
    </w:p>
    <w:p w14:paraId="50218EB8" w14:textId="50873428" w:rsidR="00D81B7E" w:rsidRDefault="005D66B3" w:rsidP="00D81B7E">
      <w:pPr>
        <w:pStyle w:val="grbsnormal"/>
      </w:pPr>
      <w:r w:rsidRPr="00A532EF">
        <w:t xml:space="preserve">Unexpected shapes are unevenly distributed. For example, 4.00% (3,551/88,796) of shapes in the </w:t>
      </w:r>
      <w:r w:rsidRPr="00A532EF">
        <w:rPr>
          <w:i/>
        </w:rPr>
        <w:t>Iliad</w:t>
      </w:r>
      <w:r w:rsidRPr="00A532EF">
        <w:t xml:space="preserve"> are unexpected (an average of 147.96 per book, which themselves average roughly 3,700 shapes), with </w:t>
      </w:r>
      <w:r w:rsidR="009B44C5">
        <w:t>B</w:t>
      </w:r>
      <w:r w:rsidRPr="00A532EF">
        <w:t xml:space="preserve">ook 10 having the least proportion of unexpected shapes at 3.27% (108/3,303) and </w:t>
      </w:r>
      <w:r w:rsidR="009B44C5">
        <w:t>B</w:t>
      </w:r>
      <w:r w:rsidRPr="00A532EF">
        <w:t>ook 2 having the greatest at 4.68% (227/4,850). Below, we show the overall per</w:t>
      </w:r>
      <w:r w:rsidR="009B44C5">
        <w:softHyphen/>
      </w:r>
      <w:r w:rsidRPr="00A532EF">
        <w:t xml:space="preserve">centage of unexpected shapes in particular texts, as well as the book or poem with the lowest and highest rates of unexpected </w:t>
      </w:r>
      <w:r>
        <w:t>shapes</w:t>
      </w:r>
      <w:r w:rsidRPr="00A532EF">
        <w:t xml:space="preserve"> (Table 2).</w:t>
      </w:r>
      <w:r w:rsidRPr="00A532EF">
        <w:rPr>
          <w:vertAlign w:val="superscript"/>
        </w:rPr>
        <w:footnoteReference w:id="28"/>
      </w:r>
      <w:r w:rsidR="00D81B7E" w:rsidRPr="00A532EF">
        <w:t xml:space="preserve"> </w:t>
      </w:r>
    </w:p>
    <w:p w14:paraId="63AECE0B" w14:textId="77777777" w:rsidR="009A6C70" w:rsidRDefault="00D81B7E" w:rsidP="00D81B7E">
      <w:pPr>
        <w:pStyle w:val="grbsnormal"/>
      </w:pPr>
      <w:r w:rsidRPr="00A532EF">
        <w:t>We may note a general diachronic trend toward fewer un</w:t>
      </w:r>
      <w:r w:rsidR="009B44C5">
        <w:softHyphen/>
      </w:r>
      <w:r w:rsidRPr="00A532EF">
        <w:t xml:space="preserve">expected shapes. Apollonius of Rhodes, Callimachus, and </w:t>
      </w:r>
      <w:proofErr w:type="spellStart"/>
      <w:r w:rsidRPr="00A532EF">
        <w:t>Non</w:t>
      </w:r>
      <w:r w:rsidR="009B44C5">
        <w:softHyphen/>
      </w:r>
      <w:r w:rsidRPr="00A532EF">
        <w:t>nus</w:t>
      </w:r>
      <w:proofErr w:type="spellEnd"/>
      <w:r w:rsidRPr="00A532EF">
        <w:t xml:space="preserve"> put shapes in expected places more often than other poets.</w:t>
      </w:r>
      <w:r w:rsidRPr="00A532EF">
        <w:rPr>
          <w:vertAlign w:val="superscript"/>
        </w:rPr>
        <w:footnoteReference w:id="29"/>
      </w:r>
      <w:r w:rsidRPr="00A532EF">
        <w:t xml:space="preserve"> </w:t>
      </w:r>
    </w:p>
    <w:tbl>
      <w:tblPr>
        <w:tblW w:w="7740" w:type="dxa"/>
        <w:jc w:val="center"/>
        <w:tblLayout w:type="fixed"/>
        <w:tblLook w:val="0600" w:firstRow="0" w:lastRow="0" w:firstColumn="0" w:lastColumn="0" w:noHBand="1" w:noVBand="1"/>
      </w:tblPr>
      <w:tblGrid>
        <w:gridCol w:w="1430"/>
        <w:gridCol w:w="2000"/>
        <w:gridCol w:w="2150"/>
        <w:gridCol w:w="2160"/>
      </w:tblGrid>
      <w:tr w:rsidR="009A6C70" w:rsidRPr="001C2978" w14:paraId="14670DFE" w14:textId="77777777" w:rsidTr="00236AD4">
        <w:trPr>
          <w:trHeight w:val="63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6C884EE" w14:textId="77777777" w:rsidR="009A6C70" w:rsidRPr="001C2978" w:rsidRDefault="009A6C70" w:rsidP="0049570B">
            <w:pPr>
              <w:pStyle w:val="grbsnormal"/>
              <w:spacing w:line="220" w:lineRule="exact"/>
              <w:ind w:firstLine="0"/>
              <w:jc w:val="left"/>
              <w:rPr>
                <w:sz w:val="20"/>
                <w:szCs w:val="20"/>
              </w:rPr>
            </w:pPr>
            <w:r w:rsidRPr="001C2978">
              <w:rPr>
                <w:b/>
                <w:sz w:val="20"/>
                <w:szCs w:val="20"/>
              </w:rPr>
              <w:lastRenderedPageBreak/>
              <w:t>Work</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A04F3D" w14:textId="77777777" w:rsidR="009A6C70" w:rsidRPr="001C2978" w:rsidRDefault="009A6C70" w:rsidP="0049570B">
            <w:pPr>
              <w:pStyle w:val="grbsnormal"/>
              <w:spacing w:line="220" w:lineRule="exact"/>
              <w:ind w:firstLine="0"/>
              <w:jc w:val="left"/>
              <w:rPr>
                <w:sz w:val="20"/>
                <w:szCs w:val="20"/>
              </w:rPr>
            </w:pPr>
            <w:r w:rsidRPr="001C2978">
              <w:rPr>
                <w:b/>
                <w:sz w:val="20"/>
                <w:szCs w:val="20"/>
              </w:rPr>
              <w:t>Overall rate of unexpected metrical shapes</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20CBA85" w14:textId="77777777" w:rsidR="009A6C70" w:rsidRPr="001C2978" w:rsidRDefault="009A6C70" w:rsidP="0049570B">
            <w:pPr>
              <w:pStyle w:val="grbsnormal"/>
              <w:spacing w:line="220" w:lineRule="exact"/>
              <w:ind w:firstLine="0"/>
              <w:jc w:val="left"/>
              <w:rPr>
                <w:sz w:val="20"/>
                <w:szCs w:val="20"/>
              </w:rPr>
            </w:pPr>
            <w:r w:rsidRPr="001C2978">
              <w:rPr>
                <w:b/>
                <w:sz w:val="20"/>
                <w:szCs w:val="20"/>
              </w:rPr>
              <w:t>Book with lowest rate of unexpected metrical shapes</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D5C2E3F" w14:textId="77777777" w:rsidR="009A6C70" w:rsidRPr="001C2978" w:rsidRDefault="009A6C70" w:rsidP="0049570B">
            <w:pPr>
              <w:pStyle w:val="grbsnormal"/>
              <w:spacing w:line="220" w:lineRule="exact"/>
              <w:ind w:firstLine="0"/>
              <w:jc w:val="left"/>
              <w:rPr>
                <w:sz w:val="20"/>
                <w:szCs w:val="20"/>
              </w:rPr>
            </w:pPr>
            <w:r w:rsidRPr="001C2978">
              <w:rPr>
                <w:b/>
                <w:sz w:val="20"/>
                <w:szCs w:val="20"/>
              </w:rPr>
              <w:t>Book with highest rate of unexpected metrical shapes</w:t>
            </w:r>
          </w:p>
        </w:tc>
      </w:tr>
      <w:tr w:rsidR="009A6C70" w:rsidRPr="001C2978" w14:paraId="1F42C1ED"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090915B" w14:textId="77777777" w:rsidR="009A6C70" w:rsidRPr="001C2978" w:rsidRDefault="009A6C70" w:rsidP="0049570B">
            <w:pPr>
              <w:pStyle w:val="grbsnormal"/>
              <w:spacing w:line="240" w:lineRule="auto"/>
              <w:ind w:firstLine="0"/>
              <w:jc w:val="left"/>
              <w:rPr>
                <w:iCs/>
                <w:sz w:val="20"/>
                <w:szCs w:val="20"/>
              </w:rPr>
            </w:pPr>
            <w:r w:rsidRPr="001C2978">
              <w:rPr>
                <w:i/>
                <w:sz w:val="20"/>
                <w:szCs w:val="20"/>
              </w:rPr>
              <w:t>Iliad</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251FDB" w14:textId="77777777" w:rsidR="009A6C70" w:rsidRPr="001C2978" w:rsidRDefault="009A6C70" w:rsidP="0049570B">
            <w:pPr>
              <w:pStyle w:val="grbsnormal"/>
              <w:spacing w:line="240" w:lineRule="auto"/>
              <w:ind w:firstLine="0"/>
              <w:jc w:val="left"/>
              <w:rPr>
                <w:sz w:val="20"/>
                <w:szCs w:val="20"/>
              </w:rPr>
            </w:pPr>
            <w:r w:rsidRPr="001C2978">
              <w:rPr>
                <w:sz w:val="20"/>
                <w:szCs w:val="20"/>
              </w:rPr>
              <w:t>4.00% (3,551/88,796)</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43FF8F" w14:textId="4CDB27D6" w:rsidR="009A6C70" w:rsidRPr="001C2978" w:rsidRDefault="009A6C70" w:rsidP="0049570B">
            <w:pPr>
              <w:pStyle w:val="grbsnormal"/>
              <w:spacing w:line="240" w:lineRule="auto"/>
              <w:ind w:firstLine="0"/>
              <w:jc w:val="left"/>
              <w:rPr>
                <w:sz w:val="20"/>
                <w:szCs w:val="20"/>
              </w:rPr>
            </w:pPr>
            <w:r w:rsidRPr="001C2978">
              <w:rPr>
                <w:sz w:val="20"/>
                <w:szCs w:val="20"/>
              </w:rPr>
              <w:t>3.27% (108/3,303)</w:t>
            </w:r>
            <w:r w:rsidRPr="00DE4005">
              <w:rPr>
                <w:sz w:val="15"/>
                <w:szCs w:val="15"/>
              </w:rPr>
              <w:t xml:space="preserve"> </w:t>
            </w:r>
            <w:r>
              <w:rPr>
                <w:sz w:val="20"/>
                <w:szCs w:val="20"/>
              </w:rPr>
              <w:t>Bk.</w:t>
            </w:r>
            <w:r w:rsidR="00DE4005" w:rsidRPr="00DE4005">
              <w:rPr>
                <w:sz w:val="11"/>
                <w:szCs w:val="11"/>
              </w:rPr>
              <w:t xml:space="preserve"> </w:t>
            </w:r>
            <w:r w:rsidRPr="001C2978">
              <w:rPr>
                <w:sz w:val="20"/>
                <w:szCs w:val="20"/>
              </w:rPr>
              <w:t>10</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AFD31D"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4.68% (227/4,850) </w:t>
            </w:r>
            <w:r>
              <w:rPr>
                <w:sz w:val="20"/>
                <w:szCs w:val="20"/>
              </w:rPr>
              <w:t xml:space="preserve">Bk. </w:t>
            </w:r>
            <w:r w:rsidRPr="001C2978">
              <w:rPr>
                <w:sz w:val="20"/>
                <w:szCs w:val="20"/>
              </w:rPr>
              <w:t>2</w:t>
            </w:r>
          </w:p>
        </w:tc>
      </w:tr>
      <w:tr w:rsidR="009A6C70" w:rsidRPr="001C2978" w14:paraId="001CC50A"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165206" w14:textId="77777777" w:rsidR="009A6C70" w:rsidRPr="001C2978" w:rsidRDefault="009A6C70" w:rsidP="0049570B">
            <w:pPr>
              <w:pStyle w:val="grbsnormal"/>
              <w:spacing w:line="240" w:lineRule="auto"/>
              <w:ind w:firstLine="0"/>
              <w:jc w:val="left"/>
              <w:rPr>
                <w:sz w:val="20"/>
                <w:szCs w:val="20"/>
              </w:rPr>
            </w:pPr>
            <w:r w:rsidRPr="001C2978">
              <w:rPr>
                <w:i/>
                <w:sz w:val="20"/>
                <w:szCs w:val="20"/>
              </w:rPr>
              <w:t>Odyssey</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55A178" w14:textId="77777777" w:rsidR="009A6C70" w:rsidRPr="001C2978" w:rsidRDefault="009A6C70" w:rsidP="0049570B">
            <w:pPr>
              <w:pStyle w:val="grbsnormal"/>
              <w:spacing w:line="240" w:lineRule="auto"/>
              <w:ind w:firstLine="0"/>
              <w:jc w:val="left"/>
              <w:rPr>
                <w:sz w:val="20"/>
                <w:szCs w:val="20"/>
              </w:rPr>
            </w:pPr>
            <w:r w:rsidRPr="001C2978">
              <w:rPr>
                <w:sz w:val="20"/>
                <w:szCs w:val="20"/>
              </w:rPr>
              <w:t>3.91% (2,667/68,293)</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206B02"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2.70% (87/3,222) </w:t>
            </w:r>
            <w:r>
              <w:rPr>
                <w:sz w:val="20"/>
                <w:szCs w:val="20"/>
              </w:rPr>
              <w:t>Bk.</w:t>
            </w:r>
            <w:r w:rsidRPr="001C2978">
              <w:rPr>
                <w:sz w:val="20"/>
                <w:szCs w:val="20"/>
              </w:rPr>
              <w:t xml:space="preserve"> 10</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CB613A7"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4.62% (159/3,444) </w:t>
            </w:r>
            <w:r>
              <w:rPr>
                <w:sz w:val="20"/>
                <w:szCs w:val="20"/>
              </w:rPr>
              <w:t>Bk.</w:t>
            </w:r>
            <w:r w:rsidRPr="001C2978">
              <w:rPr>
                <w:sz w:val="20"/>
                <w:szCs w:val="20"/>
              </w:rPr>
              <w:t>17</w:t>
            </w:r>
          </w:p>
        </w:tc>
      </w:tr>
      <w:tr w:rsidR="009A6C70" w:rsidRPr="001C2978" w14:paraId="27B2866B" w14:textId="77777777" w:rsidTr="00236AD4">
        <w:trPr>
          <w:trHeight w:val="135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BFBC2A" w14:textId="77777777" w:rsidR="009A6C70" w:rsidRPr="001C2978" w:rsidRDefault="009A6C70" w:rsidP="0049570B">
            <w:pPr>
              <w:pStyle w:val="grbsnormal"/>
              <w:spacing w:line="240" w:lineRule="auto"/>
              <w:ind w:firstLine="0"/>
              <w:jc w:val="left"/>
              <w:rPr>
                <w:sz w:val="20"/>
                <w:szCs w:val="20"/>
              </w:rPr>
            </w:pPr>
            <w:r w:rsidRPr="001C2978">
              <w:rPr>
                <w:i/>
                <w:sz w:val="20"/>
                <w:szCs w:val="20"/>
              </w:rPr>
              <w:t>Homeric Hymns</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A2858D" w14:textId="77777777" w:rsidR="009A6C70" w:rsidRPr="001C2978" w:rsidRDefault="009A6C70" w:rsidP="0049570B">
            <w:pPr>
              <w:pStyle w:val="grbsnormal"/>
              <w:spacing w:line="240" w:lineRule="auto"/>
              <w:ind w:firstLine="0"/>
              <w:jc w:val="left"/>
              <w:rPr>
                <w:sz w:val="20"/>
                <w:szCs w:val="20"/>
              </w:rPr>
            </w:pPr>
            <w:r w:rsidRPr="001C2978">
              <w:rPr>
                <w:sz w:val="20"/>
                <w:szCs w:val="20"/>
              </w:rPr>
              <w:t>3.91% (508/12,994)</w:t>
            </w:r>
          </w:p>
          <w:p w14:paraId="6DEA68D5" w14:textId="77777777" w:rsidR="009A6C70" w:rsidRPr="001C2978" w:rsidRDefault="009A6C70" w:rsidP="0049570B">
            <w:pPr>
              <w:pStyle w:val="grbsnormal"/>
              <w:spacing w:line="240" w:lineRule="auto"/>
              <w:ind w:firstLine="0"/>
              <w:jc w:val="left"/>
              <w:rPr>
                <w:sz w:val="20"/>
                <w:szCs w:val="20"/>
              </w:rPr>
            </w:pPr>
            <w:r w:rsidRPr="001C2978">
              <w:rPr>
                <w:sz w:val="20"/>
                <w:szCs w:val="20"/>
              </w:rPr>
              <w:t>3.95% (423/10,704) [</w:t>
            </w:r>
            <w:r w:rsidRPr="001C2978">
              <w:rPr>
                <w:i/>
                <w:sz w:val="20"/>
                <w:szCs w:val="20"/>
              </w:rPr>
              <w:t>Hymns</w:t>
            </w:r>
            <w:r w:rsidRPr="001C2978">
              <w:rPr>
                <w:sz w:val="20"/>
                <w:szCs w:val="20"/>
              </w:rPr>
              <w:t xml:space="preserve"> 2–5]</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4C4A1D2"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(0/88) </w:t>
            </w:r>
            <w:r w:rsidRPr="001C2978">
              <w:rPr>
                <w:i/>
                <w:sz w:val="20"/>
                <w:szCs w:val="20"/>
              </w:rPr>
              <w:t>Hymn</w:t>
            </w:r>
            <w:r w:rsidRPr="001C2978">
              <w:rPr>
                <w:sz w:val="20"/>
                <w:szCs w:val="20"/>
              </w:rPr>
              <w:t xml:space="preserve"> 8</w:t>
            </w:r>
          </w:p>
          <w:p w14:paraId="1680EB74"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(0/24) </w:t>
            </w:r>
            <w:r w:rsidRPr="001C2978">
              <w:rPr>
                <w:i/>
                <w:sz w:val="20"/>
                <w:szCs w:val="20"/>
              </w:rPr>
              <w:t>Hymn</w:t>
            </w:r>
            <w:r w:rsidRPr="001C2978">
              <w:rPr>
                <w:sz w:val="20"/>
                <w:szCs w:val="20"/>
              </w:rPr>
              <w:t xml:space="preserve"> 12</w:t>
            </w:r>
          </w:p>
          <w:p w14:paraId="6AD585C6"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(0/18) </w:t>
            </w:r>
            <w:r w:rsidRPr="001C2978">
              <w:rPr>
                <w:i/>
                <w:sz w:val="20"/>
                <w:szCs w:val="20"/>
              </w:rPr>
              <w:t>Hymn</w:t>
            </w:r>
            <w:r w:rsidRPr="001C2978">
              <w:rPr>
                <w:sz w:val="20"/>
                <w:szCs w:val="20"/>
              </w:rPr>
              <w:t xml:space="preserve"> 13</w:t>
            </w:r>
          </w:p>
          <w:p w14:paraId="1C79E575"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(0/29) </w:t>
            </w:r>
            <w:r w:rsidRPr="001C2978">
              <w:rPr>
                <w:i/>
                <w:sz w:val="20"/>
                <w:szCs w:val="20"/>
              </w:rPr>
              <w:t>Hymn</w:t>
            </w:r>
            <w:r w:rsidRPr="001C2978">
              <w:rPr>
                <w:sz w:val="20"/>
                <w:szCs w:val="20"/>
              </w:rPr>
              <w:t xml:space="preserve"> 16</w:t>
            </w:r>
          </w:p>
          <w:p w14:paraId="0B647BF8"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(0/26) </w:t>
            </w:r>
            <w:r w:rsidRPr="001C2978">
              <w:rPr>
                <w:i/>
                <w:sz w:val="20"/>
                <w:szCs w:val="20"/>
              </w:rPr>
              <w:t>Hymn</w:t>
            </w:r>
            <w:r w:rsidRPr="001C2978">
              <w:rPr>
                <w:sz w:val="20"/>
                <w:szCs w:val="20"/>
              </w:rPr>
              <w:t xml:space="preserve"> 17</w:t>
            </w:r>
          </w:p>
          <w:p w14:paraId="28F490FE"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(0/31) </w:t>
            </w:r>
            <w:r w:rsidRPr="001C2978">
              <w:rPr>
                <w:i/>
                <w:sz w:val="20"/>
                <w:szCs w:val="20"/>
              </w:rPr>
              <w:t>Hymn</w:t>
            </w:r>
            <w:r w:rsidRPr="001C2978">
              <w:rPr>
                <w:sz w:val="20"/>
                <w:szCs w:val="20"/>
              </w:rPr>
              <w:t xml:space="preserve"> 21</w:t>
            </w:r>
          </w:p>
          <w:p w14:paraId="496B2715"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0.00% (0/20) </w:t>
            </w:r>
            <w:r w:rsidRPr="001C2978">
              <w:rPr>
                <w:i/>
                <w:sz w:val="20"/>
                <w:szCs w:val="20"/>
              </w:rPr>
              <w:t>Hymn</w:t>
            </w:r>
            <w:r w:rsidRPr="001C2978">
              <w:rPr>
                <w:sz w:val="20"/>
                <w:szCs w:val="20"/>
              </w:rPr>
              <w:t xml:space="preserve"> 23</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EC71D0F"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10.53% (8/76) </w:t>
            </w:r>
            <w:r w:rsidRPr="001C2978">
              <w:rPr>
                <w:i/>
                <w:sz w:val="20"/>
                <w:szCs w:val="20"/>
              </w:rPr>
              <w:t>Hymn</w:t>
            </w:r>
            <w:r w:rsidRPr="001C2978">
              <w:rPr>
                <w:sz w:val="20"/>
                <w:szCs w:val="20"/>
              </w:rPr>
              <w:t xml:space="preserve"> 29</w:t>
            </w:r>
          </w:p>
        </w:tc>
      </w:tr>
      <w:tr w:rsidR="009A6C70" w:rsidRPr="001C2978" w14:paraId="309D5251"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6DB72AB" w14:textId="77777777" w:rsidR="009A6C70" w:rsidRPr="001C2978" w:rsidRDefault="009A6C70" w:rsidP="0049570B">
            <w:pPr>
              <w:pStyle w:val="grbsnormal"/>
              <w:spacing w:line="240" w:lineRule="auto"/>
              <w:ind w:firstLine="0"/>
              <w:jc w:val="left"/>
              <w:rPr>
                <w:sz w:val="20"/>
                <w:szCs w:val="20"/>
              </w:rPr>
            </w:pPr>
            <w:r w:rsidRPr="001C2978">
              <w:rPr>
                <w:i/>
                <w:sz w:val="20"/>
                <w:szCs w:val="20"/>
              </w:rPr>
              <w:t>Theogony</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CABBA6" w14:textId="77777777" w:rsidR="009A6C70" w:rsidRPr="001C2978" w:rsidRDefault="009A6C70" w:rsidP="0049570B">
            <w:pPr>
              <w:pStyle w:val="grbsnormal"/>
              <w:spacing w:line="240" w:lineRule="auto"/>
              <w:ind w:firstLine="0"/>
              <w:jc w:val="left"/>
              <w:rPr>
                <w:sz w:val="20"/>
                <w:szCs w:val="20"/>
              </w:rPr>
            </w:pPr>
            <w:r w:rsidRPr="001C2978">
              <w:rPr>
                <w:sz w:val="20"/>
                <w:szCs w:val="20"/>
              </w:rPr>
              <w:t>3.55% (201/5,663)</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8DAB9E"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4FD9DD9"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r>
      <w:tr w:rsidR="009A6C70" w:rsidRPr="001C2978" w14:paraId="0046C2E8"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E6BC804" w14:textId="77777777" w:rsidR="009A6C70" w:rsidRPr="001C2978" w:rsidRDefault="009A6C70" w:rsidP="0049570B">
            <w:pPr>
              <w:pStyle w:val="grbsnormal"/>
              <w:spacing w:line="240" w:lineRule="auto"/>
              <w:ind w:firstLine="0"/>
              <w:jc w:val="left"/>
              <w:rPr>
                <w:sz w:val="20"/>
                <w:szCs w:val="20"/>
              </w:rPr>
            </w:pPr>
            <w:r w:rsidRPr="001C2978">
              <w:rPr>
                <w:i/>
                <w:sz w:val="20"/>
                <w:szCs w:val="20"/>
              </w:rPr>
              <w:t>Works and Days</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E50C15" w14:textId="77777777" w:rsidR="009A6C70" w:rsidRPr="001C2978" w:rsidRDefault="009A6C70" w:rsidP="0049570B">
            <w:pPr>
              <w:pStyle w:val="grbsnormal"/>
              <w:spacing w:line="240" w:lineRule="auto"/>
              <w:ind w:firstLine="0"/>
              <w:jc w:val="left"/>
              <w:rPr>
                <w:sz w:val="20"/>
                <w:szCs w:val="20"/>
              </w:rPr>
            </w:pPr>
            <w:r w:rsidRPr="001C2978">
              <w:rPr>
                <w:sz w:val="20"/>
                <w:szCs w:val="20"/>
              </w:rPr>
              <w:t>3.38% (158/4,669)</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0D582C"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FFC61F5"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r>
      <w:tr w:rsidR="009A6C70" w:rsidRPr="001C2978" w14:paraId="496068A4"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5AFFC06" w14:textId="77777777" w:rsidR="009A6C70" w:rsidRPr="001C2978" w:rsidRDefault="009A6C70" w:rsidP="0049570B">
            <w:pPr>
              <w:pStyle w:val="grbsnormal"/>
              <w:spacing w:line="240" w:lineRule="auto"/>
              <w:ind w:firstLine="0"/>
              <w:jc w:val="left"/>
              <w:rPr>
                <w:sz w:val="20"/>
                <w:szCs w:val="20"/>
              </w:rPr>
            </w:pPr>
            <w:r w:rsidRPr="001C2978">
              <w:rPr>
                <w:i/>
                <w:sz w:val="20"/>
                <w:szCs w:val="20"/>
              </w:rPr>
              <w:t>Shield of Heracles</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B643F6F" w14:textId="77777777" w:rsidR="009A6C70" w:rsidRPr="001C2978" w:rsidRDefault="009A6C70" w:rsidP="0049570B">
            <w:pPr>
              <w:pStyle w:val="grbsnormal"/>
              <w:spacing w:line="240" w:lineRule="auto"/>
              <w:ind w:firstLine="0"/>
              <w:jc w:val="left"/>
              <w:rPr>
                <w:sz w:val="20"/>
                <w:szCs w:val="20"/>
              </w:rPr>
            </w:pPr>
            <w:r w:rsidRPr="001C2978">
              <w:rPr>
                <w:sz w:val="20"/>
                <w:szCs w:val="20"/>
              </w:rPr>
              <w:t>3.88% (104/2,683)</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FE2519B"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8615756"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r>
      <w:tr w:rsidR="009A6C70" w:rsidRPr="001C2978" w14:paraId="3FCAAEC5" w14:textId="77777777" w:rsidTr="00236AD4">
        <w:trPr>
          <w:trHeight w:val="221"/>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29B32B9"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Ap. Rh. </w:t>
            </w:r>
            <w:r w:rsidRPr="001C2978">
              <w:rPr>
                <w:i/>
                <w:sz w:val="20"/>
                <w:szCs w:val="20"/>
              </w:rPr>
              <w:t>Argon.</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6F5A032" w14:textId="77777777" w:rsidR="009A6C70" w:rsidRPr="001C2978" w:rsidRDefault="009A6C70" w:rsidP="0049570B">
            <w:pPr>
              <w:pStyle w:val="grbsnormal"/>
              <w:spacing w:line="240" w:lineRule="auto"/>
              <w:ind w:firstLine="0"/>
              <w:jc w:val="left"/>
              <w:rPr>
                <w:sz w:val="20"/>
                <w:szCs w:val="20"/>
              </w:rPr>
            </w:pPr>
            <w:r w:rsidRPr="001C2978">
              <w:rPr>
                <w:sz w:val="20"/>
                <w:szCs w:val="20"/>
              </w:rPr>
              <w:t>2.09% (668/32,027)</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80F98D2"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1.83% (179/9,761) </w:t>
            </w:r>
            <w:r>
              <w:rPr>
                <w:sz w:val="20"/>
                <w:szCs w:val="20"/>
              </w:rPr>
              <w:t>Bk.</w:t>
            </w:r>
            <w:r w:rsidRPr="001C2978">
              <w:rPr>
                <w:sz w:val="20"/>
                <w:szCs w:val="20"/>
              </w:rPr>
              <w:t xml:space="preserve"> 4</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669765"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2.55% (180/7,064) </w:t>
            </w:r>
            <w:r>
              <w:rPr>
                <w:sz w:val="20"/>
                <w:szCs w:val="20"/>
              </w:rPr>
              <w:t xml:space="preserve">Bk. </w:t>
            </w:r>
            <w:r w:rsidRPr="001C2978">
              <w:rPr>
                <w:sz w:val="20"/>
                <w:szCs w:val="20"/>
              </w:rPr>
              <w:t>2</w:t>
            </w:r>
          </w:p>
        </w:tc>
      </w:tr>
      <w:tr w:rsidR="009A6C70" w:rsidRPr="001C2978" w14:paraId="0F8F30CF"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D9F946E" w14:textId="77777777" w:rsidR="009A6C70" w:rsidRPr="001C2978" w:rsidRDefault="009A6C70" w:rsidP="0049570B">
            <w:pPr>
              <w:pStyle w:val="grbsnormal"/>
              <w:spacing w:line="240" w:lineRule="auto"/>
              <w:ind w:firstLine="0"/>
              <w:jc w:val="left"/>
              <w:rPr>
                <w:sz w:val="20"/>
                <w:szCs w:val="20"/>
              </w:rPr>
            </w:pPr>
            <w:proofErr w:type="spellStart"/>
            <w:r w:rsidRPr="001C2978">
              <w:rPr>
                <w:sz w:val="20"/>
                <w:szCs w:val="20"/>
              </w:rPr>
              <w:t>Callim</w:t>
            </w:r>
            <w:proofErr w:type="spellEnd"/>
            <w:r w:rsidRPr="001C2978">
              <w:rPr>
                <w:sz w:val="20"/>
                <w:szCs w:val="20"/>
              </w:rPr>
              <w:t xml:space="preserve">. </w:t>
            </w:r>
            <w:r w:rsidRPr="001C2978">
              <w:rPr>
                <w:i/>
                <w:sz w:val="20"/>
                <w:szCs w:val="20"/>
              </w:rPr>
              <w:t>Hymns</w:t>
            </w:r>
            <w:r w:rsidRPr="001C2978">
              <w:rPr>
                <w:sz w:val="20"/>
                <w:szCs w:val="20"/>
              </w:rPr>
              <w:t xml:space="preserve"> </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0E2A22" w14:textId="77777777" w:rsidR="009A6C70" w:rsidRPr="001C2978" w:rsidRDefault="009A6C70" w:rsidP="0049570B">
            <w:pPr>
              <w:pStyle w:val="grbsnormal"/>
              <w:spacing w:line="240" w:lineRule="auto"/>
              <w:ind w:firstLine="0"/>
              <w:jc w:val="left"/>
              <w:rPr>
                <w:sz w:val="20"/>
                <w:szCs w:val="20"/>
              </w:rPr>
            </w:pPr>
            <w:r w:rsidRPr="001C2978">
              <w:rPr>
                <w:sz w:val="20"/>
                <w:szCs w:val="20"/>
              </w:rPr>
              <w:t>1.52% (79/5,200)</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7342F4"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0.97% (6/619) </w:t>
            </w:r>
            <w:r w:rsidRPr="001C2978">
              <w:rPr>
                <w:i/>
                <w:sz w:val="20"/>
                <w:szCs w:val="20"/>
              </w:rPr>
              <w:t>Hymn</w:t>
            </w:r>
            <w:r w:rsidRPr="001C2978">
              <w:rPr>
                <w:sz w:val="20"/>
                <w:szCs w:val="20"/>
              </w:rPr>
              <w:t xml:space="preserve"> 2</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0DC53FF"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1.77% (10/564) </w:t>
            </w:r>
            <w:r w:rsidRPr="001C2978">
              <w:rPr>
                <w:i/>
                <w:sz w:val="20"/>
                <w:szCs w:val="20"/>
              </w:rPr>
              <w:t>Hymn</w:t>
            </w:r>
            <w:r w:rsidRPr="001C2978">
              <w:rPr>
                <w:sz w:val="20"/>
                <w:szCs w:val="20"/>
              </w:rPr>
              <w:t xml:space="preserve"> 1</w:t>
            </w:r>
          </w:p>
        </w:tc>
      </w:tr>
      <w:tr w:rsidR="009A6C70" w:rsidRPr="001C2978" w14:paraId="78811E92" w14:textId="77777777" w:rsidTr="00236AD4">
        <w:trPr>
          <w:trHeight w:val="239"/>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3504082" w14:textId="77777777" w:rsidR="009A6C70" w:rsidRPr="001C2978" w:rsidRDefault="009A6C70" w:rsidP="0049570B">
            <w:pPr>
              <w:pStyle w:val="grbsnormal"/>
              <w:spacing w:line="240" w:lineRule="auto"/>
              <w:ind w:firstLine="0"/>
              <w:jc w:val="left"/>
              <w:rPr>
                <w:sz w:val="20"/>
                <w:szCs w:val="20"/>
              </w:rPr>
            </w:pPr>
            <w:r w:rsidRPr="001C2978">
              <w:rPr>
                <w:sz w:val="20"/>
                <w:szCs w:val="20"/>
              </w:rPr>
              <w:t>Aratus</w:t>
            </w:r>
            <w:r w:rsidRPr="001C2978">
              <w:rPr>
                <w:i/>
                <w:sz w:val="20"/>
                <w:szCs w:val="20"/>
              </w:rPr>
              <w:t xml:space="preserve"> </w:t>
            </w:r>
            <w:proofErr w:type="spellStart"/>
            <w:r w:rsidRPr="001C2978">
              <w:rPr>
                <w:i/>
                <w:sz w:val="20"/>
                <w:szCs w:val="20"/>
              </w:rPr>
              <w:t>Phaen</w:t>
            </w:r>
            <w:proofErr w:type="spellEnd"/>
            <w:r w:rsidRPr="001C2978">
              <w:rPr>
                <w:i/>
                <w:sz w:val="20"/>
                <w:szCs w:val="20"/>
              </w:rPr>
              <w:t>.</w:t>
            </w:r>
            <w:r w:rsidRPr="001C2978">
              <w:rPr>
                <w:sz w:val="20"/>
                <w:szCs w:val="20"/>
              </w:rPr>
              <w:t xml:space="preserve"> </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C75D65" w14:textId="77777777" w:rsidR="009A6C70" w:rsidRPr="001C2978" w:rsidRDefault="009A6C70" w:rsidP="0049570B">
            <w:pPr>
              <w:pStyle w:val="grbsnormal"/>
              <w:spacing w:line="240" w:lineRule="auto"/>
              <w:ind w:firstLine="0"/>
              <w:jc w:val="left"/>
              <w:rPr>
                <w:sz w:val="20"/>
                <w:szCs w:val="20"/>
              </w:rPr>
            </w:pPr>
            <w:r w:rsidRPr="001C2978">
              <w:rPr>
                <w:sz w:val="20"/>
                <w:szCs w:val="20"/>
              </w:rPr>
              <w:t>3.27% (201/6,149)</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356BEF0"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E7E676" w14:textId="77777777" w:rsidR="009A6C70" w:rsidRPr="001C2978" w:rsidRDefault="009A6C70" w:rsidP="0049570B">
            <w:pPr>
              <w:pStyle w:val="grbsnormal"/>
              <w:spacing w:line="240" w:lineRule="auto"/>
              <w:ind w:firstLine="0"/>
              <w:jc w:val="left"/>
              <w:rPr>
                <w:sz w:val="20"/>
                <w:szCs w:val="20"/>
              </w:rPr>
            </w:pPr>
            <w:r w:rsidRPr="001C2978">
              <w:rPr>
                <w:sz w:val="20"/>
                <w:szCs w:val="20"/>
              </w:rPr>
              <w:t>-</w:t>
            </w:r>
          </w:p>
        </w:tc>
      </w:tr>
      <w:tr w:rsidR="009A6C70" w:rsidRPr="001C2978" w14:paraId="52CEA7F3" w14:textId="77777777" w:rsidTr="00236AD4">
        <w:trPr>
          <w:trHeight w:val="27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7EC1DA" w14:textId="77777777" w:rsidR="009A6C70" w:rsidRPr="001C2978" w:rsidRDefault="009A6C70" w:rsidP="0049570B">
            <w:pPr>
              <w:pStyle w:val="grbsnormal"/>
              <w:spacing w:line="240" w:lineRule="auto"/>
              <w:ind w:firstLine="0"/>
              <w:jc w:val="left"/>
              <w:rPr>
                <w:sz w:val="20"/>
                <w:szCs w:val="20"/>
              </w:rPr>
            </w:pPr>
            <w:proofErr w:type="spellStart"/>
            <w:r w:rsidRPr="001C2978">
              <w:rPr>
                <w:sz w:val="20"/>
                <w:szCs w:val="20"/>
              </w:rPr>
              <w:t>Theocr</w:t>
            </w:r>
            <w:proofErr w:type="spellEnd"/>
            <w:r w:rsidRPr="001C2978">
              <w:rPr>
                <w:sz w:val="20"/>
                <w:szCs w:val="20"/>
              </w:rPr>
              <w:t xml:space="preserve">. </w:t>
            </w:r>
            <w:r w:rsidRPr="001C2978">
              <w:rPr>
                <w:i/>
                <w:sz w:val="20"/>
                <w:szCs w:val="20"/>
              </w:rPr>
              <w:t>Idylls</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5DF7094" w14:textId="77777777" w:rsidR="009A6C70" w:rsidRPr="001C2978" w:rsidRDefault="009A6C70" w:rsidP="0049570B">
            <w:pPr>
              <w:pStyle w:val="grbsnormal"/>
              <w:spacing w:line="240" w:lineRule="auto"/>
              <w:ind w:firstLine="0"/>
              <w:jc w:val="left"/>
              <w:rPr>
                <w:sz w:val="20"/>
                <w:szCs w:val="20"/>
              </w:rPr>
            </w:pPr>
            <w:r w:rsidRPr="001C2978">
              <w:rPr>
                <w:sz w:val="20"/>
                <w:szCs w:val="20"/>
              </w:rPr>
              <w:t>3.12% (445/14,273)</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EEDA4D"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1.17% (3/256) </w:t>
            </w:r>
            <w:r w:rsidRPr="001C2978">
              <w:rPr>
                <w:i/>
                <w:sz w:val="20"/>
                <w:szCs w:val="20"/>
              </w:rPr>
              <w:t>Idyll</w:t>
            </w:r>
            <w:r w:rsidRPr="001C2978">
              <w:rPr>
                <w:sz w:val="20"/>
                <w:szCs w:val="20"/>
              </w:rPr>
              <w:t xml:space="preserve"> 20</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396B1A"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6.35% (53/835) </w:t>
            </w:r>
            <w:r w:rsidRPr="001C2978">
              <w:rPr>
                <w:i/>
                <w:sz w:val="20"/>
                <w:szCs w:val="20"/>
              </w:rPr>
              <w:t>Idyll</w:t>
            </w:r>
            <w:r w:rsidRPr="001C2978">
              <w:rPr>
                <w:sz w:val="20"/>
                <w:szCs w:val="20"/>
              </w:rPr>
              <w:t xml:space="preserve"> 15</w:t>
            </w:r>
          </w:p>
        </w:tc>
      </w:tr>
      <w:tr w:rsidR="009A6C70" w:rsidRPr="001C2978" w14:paraId="5D0AB176" w14:textId="77777777" w:rsidTr="00236AD4">
        <w:trPr>
          <w:trHeight w:val="450"/>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D0DF782"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Quintus </w:t>
            </w:r>
            <w:proofErr w:type="spellStart"/>
            <w:r w:rsidRPr="001C2978">
              <w:rPr>
                <w:sz w:val="20"/>
                <w:szCs w:val="20"/>
              </w:rPr>
              <w:t>Smyrn</w:t>
            </w:r>
            <w:proofErr w:type="spellEnd"/>
            <w:r w:rsidRPr="001C2978">
              <w:rPr>
                <w:sz w:val="20"/>
                <w:szCs w:val="20"/>
              </w:rPr>
              <w:t xml:space="preserve">. </w:t>
            </w:r>
            <w:r w:rsidRPr="001C2978">
              <w:rPr>
                <w:i/>
                <w:sz w:val="20"/>
                <w:szCs w:val="20"/>
              </w:rPr>
              <w:t>Fall of Troy</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DD1515" w14:textId="77777777" w:rsidR="009A6C70" w:rsidRPr="001C2978" w:rsidRDefault="009A6C70" w:rsidP="0049570B">
            <w:pPr>
              <w:pStyle w:val="grbsnormal"/>
              <w:spacing w:line="240" w:lineRule="auto"/>
              <w:ind w:firstLine="0"/>
              <w:jc w:val="left"/>
              <w:rPr>
                <w:sz w:val="20"/>
                <w:szCs w:val="20"/>
              </w:rPr>
            </w:pPr>
            <w:r w:rsidRPr="001C2978">
              <w:rPr>
                <w:sz w:val="20"/>
                <w:szCs w:val="20"/>
              </w:rPr>
              <w:t>3.74% (1,836/49,063)</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B7EC52E" w14:textId="369B521D" w:rsidR="009A6C70" w:rsidRPr="001C2978" w:rsidRDefault="009A6C70" w:rsidP="0049570B">
            <w:pPr>
              <w:pStyle w:val="grbsnormal"/>
              <w:spacing w:line="240" w:lineRule="auto"/>
              <w:ind w:firstLine="0"/>
              <w:jc w:val="left"/>
              <w:rPr>
                <w:sz w:val="20"/>
                <w:szCs w:val="20"/>
              </w:rPr>
            </w:pPr>
            <w:r w:rsidRPr="001C2978">
              <w:rPr>
                <w:sz w:val="20"/>
                <w:szCs w:val="20"/>
              </w:rPr>
              <w:t>3.35%</w:t>
            </w:r>
            <w:r w:rsidRPr="00DE4005">
              <w:rPr>
                <w:sz w:val="12"/>
                <w:szCs w:val="12"/>
              </w:rPr>
              <w:t xml:space="preserve"> </w:t>
            </w:r>
            <w:r w:rsidRPr="001C2978">
              <w:rPr>
                <w:sz w:val="20"/>
                <w:szCs w:val="20"/>
              </w:rPr>
              <w:t>(123/3,677)</w:t>
            </w:r>
            <w:r w:rsidRPr="00DE4005">
              <w:rPr>
                <w:sz w:val="10"/>
                <w:szCs w:val="10"/>
              </w:rPr>
              <w:t xml:space="preserve"> </w:t>
            </w:r>
            <w:r>
              <w:rPr>
                <w:sz w:val="20"/>
                <w:szCs w:val="20"/>
              </w:rPr>
              <w:t>Bk.</w:t>
            </w:r>
            <w:r w:rsidR="00DE4005" w:rsidRPr="00DE4005">
              <w:rPr>
                <w:sz w:val="14"/>
                <w:szCs w:val="14"/>
              </w:rPr>
              <w:t xml:space="preserve"> </w:t>
            </w:r>
            <w:r w:rsidRPr="001C2978">
              <w:rPr>
                <w:sz w:val="20"/>
                <w:szCs w:val="20"/>
              </w:rPr>
              <w:t>14</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95F6DF8"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4.46% (165/3,701) </w:t>
            </w:r>
            <w:r>
              <w:rPr>
                <w:sz w:val="20"/>
                <w:szCs w:val="20"/>
              </w:rPr>
              <w:t xml:space="preserve">Bk. </w:t>
            </w:r>
            <w:r w:rsidRPr="001C2978">
              <w:rPr>
                <w:sz w:val="20"/>
                <w:szCs w:val="20"/>
              </w:rPr>
              <w:t>6</w:t>
            </w:r>
          </w:p>
        </w:tc>
      </w:tr>
      <w:tr w:rsidR="009A6C70" w:rsidRPr="001C2978" w14:paraId="28F54CEE" w14:textId="77777777" w:rsidTr="00EA5AED">
        <w:trPr>
          <w:trHeight w:val="239"/>
          <w:jc w:val="center"/>
        </w:trPr>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E46EB22" w14:textId="77777777" w:rsidR="009A6C70" w:rsidRPr="001C2978" w:rsidRDefault="009A6C70" w:rsidP="0049570B">
            <w:pPr>
              <w:pStyle w:val="grbsnormal"/>
              <w:spacing w:line="240" w:lineRule="auto"/>
              <w:ind w:firstLine="0"/>
              <w:jc w:val="left"/>
              <w:rPr>
                <w:sz w:val="20"/>
                <w:szCs w:val="20"/>
              </w:rPr>
            </w:pPr>
            <w:proofErr w:type="spellStart"/>
            <w:r w:rsidRPr="001C2978">
              <w:rPr>
                <w:sz w:val="20"/>
                <w:szCs w:val="20"/>
              </w:rPr>
              <w:t>Nonnus</w:t>
            </w:r>
            <w:proofErr w:type="spellEnd"/>
            <w:r w:rsidRPr="001C2978">
              <w:rPr>
                <w:i/>
                <w:sz w:val="20"/>
                <w:szCs w:val="20"/>
              </w:rPr>
              <w:t xml:space="preserve"> Dion.</w:t>
            </w:r>
          </w:p>
        </w:tc>
        <w:tc>
          <w:tcPr>
            <w:tcW w:w="20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B76D71" w14:textId="23EABC50" w:rsidR="009A6C70" w:rsidRPr="001C2978" w:rsidRDefault="009A6C70" w:rsidP="0049570B">
            <w:pPr>
              <w:pStyle w:val="grbsnormal"/>
              <w:spacing w:line="240" w:lineRule="auto"/>
              <w:ind w:firstLine="0"/>
              <w:jc w:val="left"/>
              <w:rPr>
                <w:sz w:val="20"/>
                <w:szCs w:val="20"/>
              </w:rPr>
            </w:pPr>
            <w:r w:rsidRPr="001C2978">
              <w:rPr>
                <w:sz w:val="20"/>
                <w:szCs w:val="20"/>
              </w:rPr>
              <w:t>2.50</w:t>
            </w:r>
            <w:r w:rsidR="00236AD4">
              <w:rPr>
                <w:sz w:val="20"/>
                <w:szCs w:val="20"/>
              </w:rPr>
              <w:t>%</w:t>
            </w:r>
            <w:r w:rsidRPr="001C2978">
              <w:rPr>
                <w:sz w:val="20"/>
                <w:szCs w:val="20"/>
              </w:rPr>
              <w:t xml:space="preserve"> (2,742/109,517)</w:t>
            </w:r>
          </w:p>
        </w:tc>
        <w:tc>
          <w:tcPr>
            <w:tcW w:w="21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4EE45B7"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1.79% (33/1,840) </w:t>
            </w:r>
            <w:r>
              <w:rPr>
                <w:sz w:val="20"/>
                <w:szCs w:val="20"/>
              </w:rPr>
              <w:t>Bk.</w:t>
            </w:r>
            <w:r w:rsidRPr="001C2978">
              <w:rPr>
                <w:sz w:val="20"/>
                <w:szCs w:val="20"/>
              </w:rPr>
              <w:t xml:space="preserve"> 34</w:t>
            </w:r>
          </w:p>
        </w:tc>
        <w:tc>
          <w:tcPr>
            <w:tcW w:w="21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F56A20" w14:textId="77777777" w:rsidR="009A6C70" w:rsidRPr="001C2978" w:rsidRDefault="009A6C70" w:rsidP="0049570B">
            <w:pPr>
              <w:pStyle w:val="grbsnormal"/>
              <w:spacing w:line="240" w:lineRule="auto"/>
              <w:ind w:firstLine="0"/>
              <w:jc w:val="left"/>
              <w:rPr>
                <w:sz w:val="20"/>
                <w:szCs w:val="20"/>
              </w:rPr>
            </w:pPr>
            <w:r w:rsidRPr="001C2978">
              <w:rPr>
                <w:sz w:val="20"/>
                <w:szCs w:val="20"/>
              </w:rPr>
              <w:t xml:space="preserve">3.54% (69/1,951) </w:t>
            </w:r>
            <w:r>
              <w:rPr>
                <w:sz w:val="20"/>
                <w:szCs w:val="20"/>
              </w:rPr>
              <w:t>Bk.</w:t>
            </w:r>
            <w:r w:rsidRPr="001C2978">
              <w:rPr>
                <w:sz w:val="20"/>
                <w:szCs w:val="20"/>
              </w:rPr>
              <w:t xml:space="preserve"> 46</w:t>
            </w:r>
          </w:p>
        </w:tc>
      </w:tr>
    </w:tbl>
    <w:p w14:paraId="175A124D" w14:textId="18C9852A" w:rsidR="009A6C70" w:rsidRPr="009A6C70" w:rsidRDefault="009A6C70" w:rsidP="00236AD4">
      <w:pPr>
        <w:pStyle w:val="grbsnormal"/>
        <w:spacing w:before="120" w:line="230" w:lineRule="exact"/>
        <w:ind w:firstLine="0"/>
        <w:jc w:val="center"/>
        <w:rPr>
          <w:sz w:val="21"/>
          <w:szCs w:val="21"/>
        </w:rPr>
      </w:pPr>
      <w:r w:rsidRPr="009A6C70">
        <w:rPr>
          <w:smallCaps/>
          <w:sz w:val="21"/>
          <w:szCs w:val="21"/>
        </w:rPr>
        <w:t>Table</w:t>
      </w:r>
      <w:r w:rsidRPr="009A6C70">
        <w:rPr>
          <w:sz w:val="21"/>
          <w:szCs w:val="21"/>
        </w:rPr>
        <w:t> 2:</w:t>
      </w:r>
    </w:p>
    <w:p w14:paraId="1EF372A0" w14:textId="757CC80B" w:rsidR="009A6C70" w:rsidRDefault="009A6C70" w:rsidP="00236AD4">
      <w:pPr>
        <w:pStyle w:val="grbsnormal"/>
        <w:spacing w:after="240" w:line="230" w:lineRule="exact"/>
        <w:ind w:firstLine="0"/>
        <w:jc w:val="center"/>
      </w:pPr>
      <w:r w:rsidRPr="009A6C70">
        <w:rPr>
          <w:sz w:val="21"/>
          <w:szCs w:val="21"/>
        </w:rPr>
        <w:t>Density of Unexpected Metrical Shapes by Work and Book</w:t>
      </w:r>
    </w:p>
    <w:p w14:paraId="7795CC0E" w14:textId="14BA0512" w:rsidR="005D66B3" w:rsidRDefault="003632A1" w:rsidP="009A6C70">
      <w:pPr>
        <w:pStyle w:val="grbsnormal"/>
        <w:ind w:firstLine="0"/>
      </w:pPr>
      <w:r w:rsidRPr="00A532EF">
        <w:t xml:space="preserve">Aratus and Theocritus, however, interrupt this tendency and have only slightly fewer unexpected shapes than Archaic poets; Quintus of Smyrna has nearly the same average as the </w:t>
      </w:r>
      <w:r w:rsidRPr="00A532EF">
        <w:rPr>
          <w:i/>
        </w:rPr>
        <w:t>Iliad</w:t>
      </w:r>
      <w:r w:rsidRPr="00A532EF">
        <w:t xml:space="preserve">. But despite Theocritus’ closeness to Archaic figures, the density of unexpected shapes in his poetry ranges far more </w:t>
      </w:r>
      <w:r w:rsidR="00341955">
        <w:t xml:space="preserve">widely </w:t>
      </w:r>
      <w:r w:rsidRPr="00A532EF">
        <w:t xml:space="preserve">than </w:t>
      </w:r>
      <w:r w:rsidR="00DE4005">
        <w:t xml:space="preserve">to </w:t>
      </w:r>
      <w:r w:rsidRPr="00A532EF">
        <w:t xml:space="preserve">Homer; in contrast to the </w:t>
      </w:r>
      <w:r w:rsidRPr="00A532EF">
        <w:rPr>
          <w:i/>
        </w:rPr>
        <w:t>Iliad</w:t>
      </w:r>
      <w:r w:rsidRPr="00A532EF">
        <w:t xml:space="preserve"> and </w:t>
      </w:r>
      <w:r w:rsidRPr="00A532EF">
        <w:rPr>
          <w:i/>
        </w:rPr>
        <w:t>Odyssey</w:t>
      </w:r>
      <w:r w:rsidRPr="00A532EF">
        <w:t>, whose difference is only about 1.4% to 1.9% between the highest and lowest fre</w:t>
      </w:r>
      <w:r w:rsidR="00341955">
        <w:softHyphen/>
      </w:r>
      <w:r w:rsidRPr="00A532EF">
        <w:lastRenderedPageBreak/>
        <w:t>quencies, the difference in Theocritus’ range is 5.2%. The rhythm of Theocri</w:t>
      </w:r>
      <w:r>
        <w:softHyphen/>
      </w:r>
      <w:r w:rsidRPr="00A532EF">
        <w:t>tus’ metrical shapes varies far more in his oeuvre than does Homer’s.</w:t>
      </w:r>
    </w:p>
    <w:p w14:paraId="49610733" w14:textId="2BC8C35F" w:rsidR="005D66B3" w:rsidRPr="00A532EF" w:rsidRDefault="003632A1" w:rsidP="009A6C70">
      <w:pPr>
        <w:pStyle w:val="grbsnormal"/>
      </w:pPr>
      <w:r w:rsidRPr="00A532EF">
        <w:t xml:space="preserve">Some individual books or poems have a surprisingly large number of unexpected shapes, which may tell us more about their rhythmic character. Theocritus </w:t>
      </w:r>
      <w:r w:rsidRPr="00A532EF">
        <w:rPr>
          <w:i/>
        </w:rPr>
        <w:t>Idyll</w:t>
      </w:r>
      <w:r w:rsidRPr="00A532EF">
        <w:t xml:space="preserve"> 15, which depicts women attending a festival </w:t>
      </w:r>
      <w:r>
        <w:t>of</w:t>
      </w:r>
      <w:r w:rsidRPr="00A532EF">
        <w:t xml:space="preserve"> Adonis, has over twice as many</w:t>
      </w:r>
      <w:r w:rsidRPr="003632A1">
        <w:t xml:space="preserve"> </w:t>
      </w:r>
      <w:r w:rsidRPr="00A532EF">
        <w:t>unexpected shapes as we would expect based on his corpus (6.35%</w:t>
      </w:r>
      <w:r w:rsidR="00C50849">
        <w:t xml:space="preserve"> </w:t>
      </w:r>
      <w:r w:rsidRPr="00A532EF">
        <w:t>[53/835] compared to average 3.12%); this difference</w:t>
      </w:r>
      <w:r w:rsidRPr="003632A1">
        <w:t xml:space="preserve"> </w:t>
      </w:r>
      <w:r w:rsidR="009A6C70">
        <w:t>e</w:t>
      </w:r>
      <w:r w:rsidR="00C50849" w:rsidRPr="00A532EF">
        <w:t xml:space="preserve">xceeds those of other Hellenistic authors, e.g. Callimachus </w:t>
      </w:r>
      <w:r w:rsidR="005D66B3" w:rsidRPr="00A532EF">
        <w:t>(highest 1.77% to average 1.52%), and Homer, too (4.68% to 3.96%).</w:t>
      </w:r>
      <w:r w:rsidR="005D66B3" w:rsidRPr="00A532EF">
        <w:rPr>
          <w:vertAlign w:val="superscript"/>
        </w:rPr>
        <w:footnoteReference w:id="30"/>
      </w:r>
      <w:r w:rsidR="005D66B3" w:rsidRPr="00A532EF">
        <w:t xml:space="preserve"> From </w:t>
      </w:r>
      <w:r w:rsidR="005D66B3">
        <w:t>these</w:t>
      </w:r>
      <w:r w:rsidR="005D66B3" w:rsidRPr="00A532EF">
        <w:t xml:space="preserve"> figure</w:t>
      </w:r>
      <w:r w:rsidR="005D66B3">
        <w:t>s</w:t>
      </w:r>
      <w:r w:rsidR="005D66B3" w:rsidRPr="00A532EF">
        <w:t xml:space="preserve">, </w:t>
      </w:r>
      <w:r w:rsidR="005D66B3" w:rsidRPr="00A532EF">
        <w:rPr>
          <w:i/>
        </w:rPr>
        <w:t>Idyll</w:t>
      </w:r>
      <w:r w:rsidR="005D66B3" w:rsidRPr="00A532EF">
        <w:t> 15 appears to be rhythmically distinct, at least in its density of unexpected metrical shapes. A better understanding of the poem’s distinctive rhythm could intervene in current scholarship, which debates its Homeric character and its indebtedness to rhythmic prose mime, such as that of Sophron.</w:t>
      </w:r>
      <w:r w:rsidR="005D66B3" w:rsidRPr="00A532EF">
        <w:rPr>
          <w:vertAlign w:val="superscript"/>
        </w:rPr>
        <w:footnoteReference w:id="31"/>
      </w:r>
      <w:r w:rsidR="005D66B3" w:rsidRPr="00A532EF">
        <w:t xml:space="preserve"> Theocritus adopts the hexameter, but his </w:t>
      </w:r>
      <w:r w:rsidR="005D66B3" w:rsidRPr="00A532EF">
        <w:lastRenderedPageBreak/>
        <w:t>rhythm, at least of metrical shapes, is un-Homeric. Perhaps like other metrical features, the positioning of shapes also contributes to what Miles has described as “the audial impact of (Theocri</w:t>
      </w:r>
      <w:r w:rsidR="008D54EF">
        <w:softHyphen/>
      </w:r>
      <w:r w:rsidR="005D66B3" w:rsidRPr="00A532EF">
        <w:t>tus’) works and the implications of tones and resonances with past poetry.”</w:t>
      </w:r>
      <w:r w:rsidR="005D66B3" w:rsidRPr="00A532EF">
        <w:rPr>
          <w:vertAlign w:val="superscript"/>
        </w:rPr>
        <w:footnoteReference w:id="32"/>
      </w:r>
    </w:p>
    <w:p w14:paraId="2A5E138F" w14:textId="72A5FC8B" w:rsidR="005D66B3" w:rsidRPr="00A532EF" w:rsidRDefault="005D66B3" w:rsidP="005D66B3">
      <w:pPr>
        <w:pStyle w:val="grbsnormal"/>
      </w:pPr>
      <w:r w:rsidRPr="00A532EF">
        <w:t>The expectancy of shapes allows for future inquiry of this sort not only</w:t>
      </w:r>
      <w:r w:rsidR="00157646" w:rsidRPr="00157646">
        <w:t xml:space="preserve"> </w:t>
      </w:r>
      <w:r w:rsidR="00157646" w:rsidRPr="00A532EF">
        <w:t>into</w:t>
      </w:r>
      <w:r w:rsidRPr="00A532EF">
        <w:t xml:space="preserve"> the style of different authors, but also how rhythm relates to the possible style of individual books and poems. And like books, shorter passages may also deviate from typical metri</w:t>
      </w:r>
      <w:r w:rsidR="008D54EF">
        <w:softHyphen/>
      </w:r>
      <w:r w:rsidRPr="00A532EF">
        <w:t xml:space="preserve">cal distributions. In what follows, we return to the </w:t>
      </w:r>
      <w:r w:rsidRPr="00A532EF">
        <w:rPr>
          <w:i/>
        </w:rPr>
        <w:t>Homeric Hymn to Hermes</w:t>
      </w:r>
      <w:r w:rsidRPr="00A532EF">
        <w:t xml:space="preserve"> to briefly examine the literary contexts of both un</w:t>
      </w:r>
      <w:r w:rsidR="008D54EF">
        <w:softHyphen/>
      </w:r>
      <w:r w:rsidRPr="00A532EF">
        <w:t>expected and overly regular rhythm of metrical shapes within the hymn.</w:t>
      </w:r>
    </w:p>
    <w:p w14:paraId="76211B3B" w14:textId="4628E611" w:rsidR="005D66B3" w:rsidRPr="00A532EF" w:rsidRDefault="005D66B3" w:rsidP="008D54EF">
      <w:pPr>
        <w:pStyle w:val="grbsheadline"/>
      </w:pPr>
      <w:bookmarkStart w:id="2" w:name="_heading=h.3znysh7" w:colFirst="0" w:colLast="0"/>
      <w:bookmarkEnd w:id="2"/>
      <w:r w:rsidRPr="008D54EF">
        <w:rPr>
          <w:i w:val="0"/>
          <w:iCs/>
        </w:rPr>
        <w:t>3.</w:t>
      </w:r>
      <w:r w:rsidRPr="00A532EF">
        <w:t xml:space="preserve"> Rhythm, </w:t>
      </w:r>
      <w:r w:rsidR="009B44C5">
        <w:t>e</w:t>
      </w:r>
      <w:r w:rsidRPr="00A532EF">
        <w:t xml:space="preserve">xpectancy, and </w:t>
      </w:r>
      <w:proofErr w:type="spellStart"/>
      <w:r w:rsidR="009B44C5">
        <w:t>k</w:t>
      </w:r>
      <w:r w:rsidRPr="00A532EF">
        <w:t>osmos</w:t>
      </w:r>
      <w:proofErr w:type="spellEnd"/>
      <w:r w:rsidRPr="00A532EF">
        <w:t xml:space="preserve"> in the Homeric Hymn to Hermes</w:t>
      </w:r>
    </w:p>
    <w:p w14:paraId="6F1E8ECE" w14:textId="085987EA" w:rsidR="005D66B3" w:rsidRPr="00A532EF" w:rsidRDefault="005D66B3" w:rsidP="005D66B3">
      <w:pPr>
        <w:pStyle w:val="grbsnormal"/>
      </w:pPr>
      <w:r w:rsidRPr="00A532EF">
        <w:t xml:space="preserve">The rhythm of the </w:t>
      </w:r>
      <w:r w:rsidRPr="00A532EF">
        <w:rPr>
          <w:i/>
        </w:rPr>
        <w:t>Homeric Hymn to Hermes</w:t>
      </w:r>
      <w:r w:rsidRPr="00A532EF">
        <w:t xml:space="preserve"> has been </w:t>
      </w:r>
      <w:r>
        <w:t xml:space="preserve">the subject </w:t>
      </w:r>
      <w:r w:rsidRPr="00A532EF">
        <w:t>of some debate. In its larger structure, West claims that “(the hymn has) no command of the even tempo appropriate to epic storytelling</w:t>
      </w:r>
      <w:r>
        <w:t>.</w:t>
      </w:r>
      <w:r w:rsidRPr="00A532EF">
        <w:t>”</w:t>
      </w:r>
      <w:r>
        <w:rPr>
          <w:rStyle w:val="FootnoteReference"/>
        </w:rPr>
        <w:footnoteReference w:id="33"/>
      </w:r>
      <w:r w:rsidRPr="00A532EF">
        <w:t xml:space="preserve"> But Thomas demonstrates how the poem “makes use of complex internal patterning at every level” (39), where corresponding passages develop themes such as </w:t>
      </w:r>
      <w:proofErr w:type="spellStart"/>
      <w:r w:rsidRPr="00A532EF">
        <w:rPr>
          <w:i/>
        </w:rPr>
        <w:t>charis</w:t>
      </w:r>
      <w:proofErr w:type="spellEnd"/>
      <w:r w:rsidRPr="00A532EF">
        <w:t xml:space="preserve"> (“divine favor” 36) and </w:t>
      </w:r>
      <w:proofErr w:type="spellStart"/>
      <w:r w:rsidRPr="00A532EF">
        <w:rPr>
          <w:i/>
        </w:rPr>
        <w:t>kosmos</w:t>
      </w:r>
      <w:proofErr w:type="spellEnd"/>
      <w:r w:rsidRPr="00A532EF">
        <w:t xml:space="preserve"> (“intricate, pleasing structure” 39).</w:t>
      </w:r>
      <w:r w:rsidRPr="00A532EF">
        <w:rPr>
          <w:vertAlign w:val="superscript"/>
        </w:rPr>
        <w:footnoteReference w:id="34"/>
      </w:r>
      <w:r w:rsidRPr="00A532EF">
        <w:t xml:space="preserve"> When Apollo prosecutes Hermes for stealing his cattle, he deploys “an arsenal of rhetorical strategies” that include “rhythm, al</w:t>
      </w:r>
      <w:r w:rsidR="00111A4E">
        <w:softHyphen/>
      </w:r>
      <w:r w:rsidRPr="00A532EF">
        <w:t>literation, syntactic curtness, understatement and perhaps sar</w:t>
      </w:r>
      <w:r w:rsidR="00111A4E">
        <w:softHyphen/>
      </w:r>
      <w:r w:rsidRPr="00A532EF">
        <w:t>casm.”</w:t>
      </w:r>
      <w:r w:rsidRPr="00A532EF">
        <w:rPr>
          <w:vertAlign w:val="superscript"/>
        </w:rPr>
        <w:footnoteReference w:id="35"/>
      </w:r>
      <w:r w:rsidRPr="00A532EF">
        <w:rPr>
          <w:rFonts w:eastAsia="Cardo" w:cs="Cardo"/>
        </w:rPr>
        <w:t xml:space="preserve"> Hermes responds to this rhetorical onslaught with rhythmic stylings of his own, ending 11 out of 17 lines with the pattern </w:t>
      </w:r>
      <w:r w:rsidRPr="00C33444">
        <w:rPr>
          <w:rFonts w:ascii="KadmosU" w:eastAsia="Cardo" w:hAnsi="KadmosU" w:cs="Cardo"/>
          <w:sz w:val="21"/>
        </w:rPr>
        <w:t>[</w:t>
      </w:r>
      <w:r w:rsidRPr="000421DC">
        <w:rPr>
          <w:rFonts w:ascii="KadmosU" w:eastAsia="Cardo" w:hAnsi="KadmosU" w:cs="Segoe UI Symbol"/>
          <w:szCs w:val="32"/>
        </w:rPr>
        <w:t>⏑</w:t>
      </w:r>
      <w:r w:rsidRPr="000421DC">
        <w:rPr>
          <w:rFonts w:ascii="KadmosU" w:eastAsia="Cardo" w:hAnsi="KadmosU" w:cs="Cardo"/>
          <w:szCs w:val="28"/>
        </w:rPr>
        <w:t xml:space="preserve"> – –</w:t>
      </w:r>
      <w:r w:rsidRPr="00C33444">
        <w:rPr>
          <w:rFonts w:ascii="KadmosU" w:eastAsia="Cardo" w:hAnsi="KadmosU" w:cs="Cardo"/>
          <w:sz w:val="21"/>
        </w:rPr>
        <w:t>]</w:t>
      </w:r>
      <w:r w:rsidRPr="00C33444">
        <w:rPr>
          <w:rFonts w:ascii="KadmosU" w:hAnsi="KadmosU"/>
          <w:smallCaps/>
          <w:sz w:val="21"/>
          <w:vertAlign w:val="subscript"/>
        </w:rPr>
        <w:t>verb</w:t>
      </w:r>
      <w:r w:rsidRPr="00A532EF">
        <w:rPr>
          <w:vertAlign w:val="subscript"/>
        </w:rPr>
        <w:t xml:space="preserve"> </w:t>
      </w:r>
      <w:r w:rsidRPr="00A532EF">
        <w:rPr>
          <w:rFonts w:eastAsia="Cardo" w:cs="Cardo"/>
        </w:rPr>
        <w:t xml:space="preserve">with six preceded by </w:t>
      </w:r>
      <w:r w:rsidRPr="000421DC">
        <w:rPr>
          <w:rFonts w:ascii="KadmosU" w:eastAsia="Cardo" w:hAnsi="KadmosU" w:cs="Cardo"/>
          <w:szCs w:val="28"/>
        </w:rPr>
        <w:t xml:space="preserve">[– </w:t>
      </w:r>
      <w:r w:rsidRPr="000421DC">
        <w:rPr>
          <w:rFonts w:ascii="KadmosU" w:eastAsia="Cardo" w:hAnsi="KadmosU" w:cs="Segoe UI Symbol"/>
          <w:szCs w:val="32"/>
        </w:rPr>
        <w:t>⏑</w:t>
      </w:r>
      <w:r w:rsidRPr="00C33444">
        <w:rPr>
          <w:rFonts w:ascii="KadmosU" w:eastAsia="Cardo" w:hAnsi="KadmosU" w:cs="Cardo"/>
          <w:sz w:val="21"/>
        </w:rPr>
        <w:t>]</w:t>
      </w:r>
      <w:r w:rsidRPr="00A532EF">
        <w:rPr>
          <w:rFonts w:eastAsia="Cardo" w:cs="Cardo"/>
        </w:rPr>
        <w:t xml:space="preserve"> (261–277).</w:t>
      </w:r>
      <w:r w:rsidRPr="00A532EF">
        <w:rPr>
          <w:vertAlign w:val="superscript"/>
        </w:rPr>
        <w:footnoteReference w:id="36"/>
      </w:r>
      <w:r w:rsidRPr="00A532EF">
        <w:t xml:space="preserve"> Thus far, then, rhythm has been suggested to work on both a large and</w:t>
      </w:r>
      <w:r w:rsidR="00886395">
        <w:t xml:space="preserve"> a</w:t>
      </w:r>
      <w:r w:rsidRPr="00A532EF">
        <w:t xml:space="preserve"> small scale in the organization of the poem: as thematic responsion between longer </w:t>
      </w:r>
      <w:proofErr w:type="spellStart"/>
      <w:r w:rsidRPr="00A532EF">
        <w:t>intratextual</w:t>
      </w:r>
      <w:proofErr w:type="spellEnd"/>
      <w:r w:rsidRPr="00A532EF">
        <w:t xml:space="preserve"> passages</w:t>
      </w:r>
      <w:r w:rsidR="00886395">
        <w:t>,</w:t>
      </w:r>
      <w:r w:rsidRPr="00A532EF">
        <w:t xml:space="preserve"> and as a rhe</w:t>
      </w:r>
      <w:r w:rsidR="00886395">
        <w:softHyphen/>
      </w:r>
      <w:r w:rsidRPr="00A532EF">
        <w:lastRenderedPageBreak/>
        <w:t>torical feature of interpersonal dispute.</w:t>
      </w:r>
    </w:p>
    <w:p w14:paraId="02597617" w14:textId="368B4F9E" w:rsidR="005D66B3" w:rsidRPr="00A532EF" w:rsidRDefault="005D66B3" w:rsidP="00D81B7E">
      <w:pPr>
        <w:pStyle w:val="grbsnormal"/>
        <w:spacing w:after="240"/>
      </w:pPr>
      <w:r w:rsidRPr="00A532EF">
        <w:t xml:space="preserve">Metrical shapes play a role in both the macro- and micro-rhythms of the hymn. From a more distant vantage point, we see </w:t>
      </w:r>
      <w:r w:rsidR="00111A4E">
        <w:t xml:space="preserve">that </w:t>
      </w:r>
      <w:r w:rsidRPr="00A532EF">
        <w:t>passages vary</w:t>
      </w:r>
      <w:r w:rsidR="00111A4E">
        <w:t xml:space="preserve"> in</w:t>
      </w:r>
      <w:r w:rsidRPr="00A532EF">
        <w:t xml:space="preserve"> the number of unexpected shapes (</w:t>
      </w:r>
      <w:r w:rsidRPr="00A532EF">
        <w:rPr>
          <w:i/>
        </w:rPr>
        <w:t>z</w:t>
      </w:r>
      <w:r w:rsidR="00886395">
        <w:rPr>
          <w:rFonts w:eastAsia="Gungsuh" w:cs="Gungsuh"/>
        </w:rPr>
        <w:t> </w:t>
      </w:r>
      <w:r w:rsidRPr="00A532EF">
        <w:rPr>
          <w:rFonts w:eastAsia="Gungsuh" w:cs="Gungsuh"/>
        </w:rPr>
        <w:t>≤</w:t>
      </w:r>
      <w:r w:rsidR="00886395">
        <w:rPr>
          <w:rFonts w:eastAsia="Gungsuh" w:cs="Gungsuh"/>
        </w:rPr>
        <w:t> </w:t>
      </w:r>
      <w:r w:rsidRPr="00A532EF">
        <w:rPr>
          <w:rFonts w:eastAsia="Gungsuh" w:cs="Gungsuh"/>
        </w:rPr>
        <w:t xml:space="preserve">−2.0). We can view this variation as a graph of unexpected shapes in the poem </w:t>
      </w:r>
      <w:r w:rsidRPr="00A532EF">
        <w:t>(</w:t>
      </w:r>
      <w:r w:rsidR="00D81B7E" w:rsidRPr="00D81B7E">
        <w:rPr>
          <w:sz w:val="18"/>
          <w:szCs w:val="18"/>
        </w:rPr>
        <w:t xml:space="preserve"> </w:t>
      </w:r>
      <w:r w:rsidR="00D81B7E">
        <w:rPr>
          <w:i/>
          <w:iCs/>
        </w:rPr>
        <w:t>f</w:t>
      </w:r>
      <w:r w:rsidRPr="00D81B7E">
        <w:rPr>
          <w:i/>
          <w:iCs/>
        </w:rPr>
        <w:t>ig</w:t>
      </w:r>
      <w:r w:rsidR="00D81B7E" w:rsidRPr="00D81B7E">
        <w:rPr>
          <w:i/>
          <w:iCs/>
        </w:rPr>
        <w:t>.</w:t>
      </w:r>
      <w:r w:rsidRPr="00A532EF">
        <w:t xml:space="preserve"> 1)</w:t>
      </w:r>
      <w:r w:rsidR="00796BA4">
        <w:t>:</w:t>
      </w:r>
      <w:r w:rsidR="00AE5557">
        <w:rPr>
          <w:rStyle w:val="FootnoteReference"/>
        </w:rPr>
        <w:footnoteReference w:id="37"/>
      </w:r>
    </w:p>
    <w:p w14:paraId="3D141092" w14:textId="77777777" w:rsidR="005D66B3" w:rsidRPr="00A532EF" w:rsidRDefault="005D66B3" w:rsidP="00886395">
      <w:pPr>
        <w:pStyle w:val="grbsnormal"/>
        <w:spacing w:line="240" w:lineRule="atLeast"/>
        <w:ind w:left="-288" w:firstLine="0"/>
        <w:jc w:val="center"/>
      </w:pPr>
      <w:r>
        <w:rPr>
          <w:noProof/>
        </w:rPr>
        <w:drawing>
          <wp:inline distT="0" distB="0" distL="0" distR="0" wp14:anchorId="55DC40BD" wp14:editId="64787211">
            <wp:extent cx="4342970" cy="1280160"/>
            <wp:effectExtent l="0" t="0" r="635" b="2540"/>
            <wp:docPr id="1425779606" name="Picture 3" descr="A graph showing a li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9606" name="Picture 3" descr="A graph showing a line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2970" cy="1280160"/>
                    </a:xfrm>
                    <a:prstGeom prst="rect">
                      <a:avLst/>
                    </a:prstGeom>
                  </pic:spPr>
                </pic:pic>
              </a:graphicData>
            </a:graphic>
          </wp:inline>
        </w:drawing>
      </w:r>
    </w:p>
    <w:p w14:paraId="45CC7E11" w14:textId="77777777" w:rsidR="005D66B3" w:rsidRPr="00D81B7E" w:rsidRDefault="005D66B3" w:rsidP="00194F0C">
      <w:pPr>
        <w:pStyle w:val="grbsnormal"/>
        <w:spacing w:line="220" w:lineRule="exact"/>
        <w:ind w:firstLine="0"/>
        <w:jc w:val="center"/>
        <w:rPr>
          <w:iCs/>
          <w:sz w:val="21"/>
          <w:szCs w:val="21"/>
        </w:rPr>
      </w:pPr>
      <w:r w:rsidRPr="00D81B7E">
        <w:rPr>
          <w:i/>
          <w:iCs/>
          <w:sz w:val="21"/>
          <w:szCs w:val="21"/>
        </w:rPr>
        <w:t>Figure</w:t>
      </w:r>
      <w:r w:rsidRPr="00D81B7E">
        <w:rPr>
          <w:sz w:val="21"/>
          <w:szCs w:val="21"/>
        </w:rPr>
        <w:t xml:space="preserve"> 1: Number of unexpected metrical shapes in windows of 181 shapes in </w:t>
      </w:r>
      <w:r w:rsidRPr="00D81B7E">
        <w:rPr>
          <w:i/>
          <w:sz w:val="21"/>
          <w:szCs w:val="21"/>
        </w:rPr>
        <w:t>Homeric Hymn to Hermes</w:t>
      </w:r>
      <w:r w:rsidRPr="00D81B7E">
        <w:rPr>
          <w:iCs/>
          <w:sz w:val="21"/>
          <w:szCs w:val="21"/>
        </w:rPr>
        <w:t>, with pips indicating their location</w:t>
      </w:r>
    </w:p>
    <w:p w14:paraId="510D3887" w14:textId="5FDCC77B" w:rsidR="005D66B3" w:rsidRPr="00A532EF" w:rsidRDefault="005D66B3" w:rsidP="00194F0C">
      <w:pPr>
        <w:pStyle w:val="grbsnormal"/>
        <w:spacing w:before="240"/>
        <w:ind w:firstLine="0"/>
      </w:pPr>
      <w:r w:rsidRPr="00A532EF">
        <w:t xml:space="preserve">There are peaks, where passages have more unexpected shapes (max = </w:t>
      </w:r>
      <w:r>
        <w:t>15</w:t>
      </w:r>
      <w:r w:rsidRPr="00A532EF">
        <w:t xml:space="preserve">), and troughs, with few to no unexpected shapes. Such a graph </w:t>
      </w:r>
      <w:r>
        <w:t xml:space="preserve">thus </w:t>
      </w:r>
      <w:r w:rsidRPr="00A532EF">
        <w:t xml:space="preserve">identifies runs of lines that we could consider arrhythmic </w:t>
      </w:r>
      <w:r>
        <w:t xml:space="preserve">(peaks) </w:t>
      </w:r>
      <w:r w:rsidRPr="00A532EF">
        <w:t>or, conversely, overly</w:t>
      </w:r>
      <w:r>
        <w:t xml:space="preserve"> rhythmic (troughs)</w:t>
      </w:r>
      <w:r w:rsidRPr="00A532EF">
        <w:t xml:space="preserve"> ac</w:t>
      </w:r>
      <w:r w:rsidR="00886395">
        <w:softHyphen/>
      </w:r>
      <w:r w:rsidRPr="00A532EF">
        <w:t>cording to the expectancy of metrical shapes. Both types</w:t>
      </w:r>
      <w:r w:rsidR="00C33444" w:rsidRPr="00C33444">
        <w:rPr>
          <w:sz w:val="21"/>
        </w:rPr>
        <w:t>—</w:t>
      </w:r>
      <w:r w:rsidRPr="00A532EF">
        <w:t>ar</w:t>
      </w:r>
      <w:r>
        <w:t>r</w:t>
      </w:r>
      <w:r w:rsidRPr="00A532EF">
        <w:t>hy</w:t>
      </w:r>
      <w:r>
        <w:t>th</w:t>
      </w:r>
      <w:r w:rsidRPr="00A532EF">
        <w:t>mic and overly</w:t>
      </w:r>
      <w:r>
        <w:t xml:space="preserve"> </w:t>
      </w:r>
      <w:r w:rsidRPr="00A532EF">
        <w:t>rhythmic passages</w:t>
      </w:r>
      <w:r w:rsidR="00C33444" w:rsidRPr="00C33444">
        <w:rPr>
          <w:sz w:val="21"/>
        </w:rPr>
        <w:t>—</w:t>
      </w:r>
      <w:r w:rsidRPr="00A532EF">
        <w:t>may tell us some</w:t>
      </w:r>
      <w:r w:rsidR="00111A4E">
        <w:softHyphen/>
      </w:r>
      <w:r w:rsidRPr="00A532EF">
        <w:t xml:space="preserve">thing about the style and meaning of their respective places in the narrative. We suggest </w:t>
      </w:r>
      <w:r w:rsidR="00111A4E">
        <w:t xml:space="preserve">that </w:t>
      </w:r>
      <w:r w:rsidRPr="00A532EF">
        <w:t>this is the case for the hymn and will consider a few of the outstanding sections.</w:t>
      </w:r>
    </w:p>
    <w:p w14:paraId="033E7188" w14:textId="19B01553" w:rsidR="005D66B3" w:rsidRPr="00A532EF" w:rsidRDefault="005D66B3" w:rsidP="005D66B3">
      <w:pPr>
        <w:pStyle w:val="grbsnormal"/>
      </w:pPr>
      <w:r w:rsidRPr="00A532EF">
        <w:rPr>
          <w:rFonts w:eastAsia="Cardo" w:cs="Cardo"/>
        </w:rPr>
        <w:t>Surprisingly, thematically related passages at times cor</w:t>
      </w:r>
      <w:r w:rsidR="00111A4E">
        <w:rPr>
          <w:rFonts w:eastAsia="Cardo" w:cs="Cardo"/>
        </w:rPr>
        <w:softHyphen/>
      </w:r>
      <w:r w:rsidRPr="00A532EF">
        <w:rPr>
          <w:rFonts w:eastAsia="Cardo" w:cs="Cardo"/>
        </w:rPr>
        <w:t xml:space="preserve">respond rhythmically as well. This correlation is especially apparent for the theme of song. Hermes sings two songs in the hymn. As mentioned at the beginning of this paper, Hermes’ </w:t>
      </w:r>
      <w:proofErr w:type="spellStart"/>
      <w:r w:rsidRPr="00A532EF">
        <w:rPr>
          <w:rFonts w:eastAsia="Cardo" w:cs="Cardo"/>
        </w:rPr>
        <w:t>theogonic</w:t>
      </w:r>
      <w:proofErr w:type="spellEnd"/>
      <w:r w:rsidRPr="00A532EF">
        <w:rPr>
          <w:rFonts w:eastAsia="Cardo" w:cs="Cardo"/>
        </w:rPr>
        <w:t xml:space="preserve"> song that pacifies Apollo near the poem’s end is overly </w:t>
      </w:r>
      <w:r w:rsidRPr="00A532EF">
        <w:rPr>
          <w:rFonts w:eastAsia="Cardo" w:cs="Cardo"/>
        </w:rPr>
        <w:lastRenderedPageBreak/>
        <w:t>rhythmic in its metrical shapes</w:t>
      </w:r>
      <w:r>
        <w:rPr>
          <w:rFonts w:eastAsia="Cardo" w:cs="Cardo"/>
        </w:rPr>
        <w:t xml:space="preserve"> (409b–441)</w:t>
      </w:r>
      <w:r w:rsidRPr="00A532EF">
        <w:rPr>
          <w:rFonts w:eastAsia="Cardo" w:cs="Cardo"/>
        </w:rPr>
        <w:t>. From the moment Hermes breaks from Apollo’s bonds (</w:t>
      </w:r>
      <w:proofErr w:type="spellStart"/>
      <w:r w:rsidRPr="00C33444">
        <w:rPr>
          <w:rFonts w:ascii="KadmosU" w:eastAsia="Cardo" w:hAnsi="KadmosU" w:cs="Cardo"/>
          <w:sz w:val="21"/>
        </w:rPr>
        <w:t>δέσμ</w:t>
      </w:r>
      <w:proofErr w:type="spellEnd"/>
      <w:r w:rsidRPr="00C33444">
        <w:rPr>
          <w:rFonts w:ascii="KadmosU" w:eastAsia="Cardo" w:hAnsi="KadmosU" w:cs="Cardo"/>
          <w:sz w:val="21"/>
        </w:rPr>
        <w:t xml:space="preserve">α </w:t>
      </w:r>
      <w:r w:rsidRPr="00A532EF">
        <w:rPr>
          <w:rFonts w:eastAsia="Cardo" w:cs="Cardo"/>
        </w:rPr>
        <w:t>408) well into Apollo’s enamored response to Hermes’ song (</w:t>
      </w:r>
      <w:proofErr w:type="spellStart"/>
      <w:r w:rsidRPr="00C33444">
        <w:rPr>
          <w:rFonts w:ascii="KadmosU" w:eastAsia="Cardo" w:hAnsi="KadmosU" w:cs="Cardo"/>
          <w:sz w:val="21"/>
        </w:rPr>
        <w:t>δῶρον</w:t>
      </w:r>
      <w:proofErr w:type="spellEnd"/>
      <w:r w:rsidRPr="00C33444">
        <w:rPr>
          <w:rFonts w:ascii="KadmosU" w:eastAsia="Cardo" w:hAnsi="KadmosU" w:cs="Cardo"/>
          <w:sz w:val="21"/>
        </w:rPr>
        <w:t xml:space="preserve"> </w:t>
      </w:r>
      <w:r w:rsidRPr="00A532EF">
        <w:rPr>
          <w:rFonts w:eastAsia="Cardo" w:cs="Cardo"/>
        </w:rPr>
        <w:t>442), there is only one unexpected shape out of 18</w:t>
      </w:r>
      <w:r>
        <w:rPr>
          <w:rFonts w:eastAsia="Cardo" w:cs="Cardo"/>
        </w:rPr>
        <w:t>1</w:t>
      </w:r>
      <w:r w:rsidRPr="00A532EF">
        <w:rPr>
          <w:rFonts w:eastAsia="Cardo" w:cs="Cardo"/>
        </w:rPr>
        <w:t xml:space="preserve"> shapes over 3</w:t>
      </w:r>
      <w:r>
        <w:rPr>
          <w:rFonts w:eastAsia="Cardo" w:cs="Cardo"/>
        </w:rPr>
        <w:t>2</w:t>
      </w:r>
      <w:r w:rsidRPr="00A532EF">
        <w:rPr>
          <w:rFonts w:eastAsia="Cardo" w:cs="Cardo"/>
        </w:rPr>
        <w:t xml:space="preserve"> lines </w:t>
      </w:r>
      <w:r w:rsidRPr="00C33444">
        <w:rPr>
          <w:rFonts w:ascii="KadmosU" w:eastAsia="Cardo" w:hAnsi="KadmosU" w:cs="Cardo"/>
          <w:sz w:val="21"/>
        </w:rPr>
        <w:t>(</w:t>
      </w:r>
      <w:r w:rsidRPr="000421DC">
        <w:rPr>
          <w:rFonts w:ascii="KadmosU" w:eastAsia="Cardo" w:hAnsi="KadmosU" w:cs="Cardo"/>
          <w:szCs w:val="28"/>
        </w:rPr>
        <w:t>–</w:t>
      </w:r>
      <w:r w:rsidR="00D63DE8">
        <w:rPr>
          <w:rFonts w:ascii="KadmosU" w:eastAsia="Cardo" w:hAnsi="KadmosU" w:cs="Cardo"/>
          <w:szCs w:val="28"/>
        </w:rPr>
        <w:t> </w:t>
      </w:r>
      <w:r w:rsidRPr="000421DC">
        <w:rPr>
          <w:rFonts w:ascii="KadmosU" w:eastAsia="Cardo" w:hAnsi="KadmosU" w:cs="Segoe UI Symbol"/>
          <w:szCs w:val="32"/>
        </w:rPr>
        <w:t>⏑</w:t>
      </w:r>
      <w:r w:rsidR="00D63DE8">
        <w:rPr>
          <w:rFonts w:ascii="KadmosU" w:eastAsia="Cardo" w:hAnsi="KadmosU" w:cs="Cardo"/>
          <w:szCs w:val="28"/>
        </w:rPr>
        <w:t> </w:t>
      </w:r>
      <w:r w:rsidRPr="000421DC">
        <w:rPr>
          <w:rFonts w:ascii="KadmosU" w:eastAsia="Cardo" w:hAnsi="KadmosU" w:cs="Segoe UI Symbol"/>
          <w:szCs w:val="32"/>
        </w:rPr>
        <w:t>⏑</w:t>
      </w:r>
      <w:r w:rsidRPr="000421DC">
        <w:rPr>
          <w:rFonts w:ascii="KadmosU" w:eastAsia="Cardo" w:hAnsi="KadmosU" w:cs="Cardo"/>
          <w:szCs w:val="28"/>
        </w:rPr>
        <w:t xml:space="preserve"> – –</w:t>
      </w:r>
      <w:r w:rsidRPr="00A532EF">
        <w:rPr>
          <w:rFonts w:eastAsia="Cardo" w:cs="Cardo"/>
        </w:rPr>
        <w:t xml:space="preserve">, </w:t>
      </w:r>
      <w:proofErr w:type="spellStart"/>
      <w:r w:rsidRPr="00C33444">
        <w:rPr>
          <w:rFonts w:ascii="KadmosU" w:eastAsia="Cardo" w:hAnsi="KadmosU" w:cs="Cardo"/>
          <w:sz w:val="21"/>
        </w:rPr>
        <w:t>Μνημοσύνην</w:t>
      </w:r>
      <w:proofErr w:type="spellEnd"/>
      <w:r w:rsidRPr="00C33444">
        <w:rPr>
          <w:rFonts w:ascii="KadmosU" w:eastAsia="Cardo" w:hAnsi="KadmosU" w:cs="Cardo"/>
          <w:sz w:val="21"/>
        </w:rPr>
        <w:t xml:space="preserve"> μ</w:t>
      </w:r>
      <w:r w:rsidR="00E24F6B">
        <w:rPr>
          <w:rFonts w:ascii="KadmosU" w:eastAsia="Cardo" w:hAnsi="KadmosU" w:cs="Cardo"/>
          <w:sz w:val="21"/>
          <w:lang w:val="el-GR"/>
        </w:rPr>
        <w:t>έ</w:t>
      </w:r>
      <w:r w:rsidRPr="00C33444">
        <w:rPr>
          <w:rFonts w:ascii="KadmosU" w:eastAsia="Cardo" w:hAnsi="KadmosU" w:cs="Cardo"/>
          <w:sz w:val="21"/>
        </w:rPr>
        <w:t>ν</w:t>
      </w:r>
      <w:r w:rsidRPr="00A532EF">
        <w:rPr>
          <w:rFonts w:eastAsia="Cardo" w:cs="Cardo"/>
        </w:rPr>
        <w:t xml:space="preserve"> 429). For context, in the Archaic corpus only 0.</w:t>
      </w:r>
      <w:r>
        <w:rPr>
          <w:rFonts w:eastAsia="Cardo" w:cs="Cardo"/>
        </w:rPr>
        <w:t>72</w:t>
      </w:r>
      <w:r w:rsidRPr="00A532EF">
        <w:rPr>
          <w:rFonts w:eastAsia="Cardo" w:cs="Cardo"/>
        </w:rPr>
        <w:t>% of passages of this length have 1 or less unexpected shapes.</w:t>
      </w:r>
      <w:r w:rsidRPr="00A532EF">
        <w:rPr>
          <w:vertAlign w:val="superscript"/>
        </w:rPr>
        <w:footnoteReference w:id="38"/>
      </w:r>
      <w:r w:rsidRPr="00A532EF">
        <w:t xml:space="preserve"> But this is not the first section with overly expected rhythm. The first is, in fact, Hermes’ other song, sung immediately after he invents the lyre at the poem’s beginning (52–67). From when Hermes “improvises” on the “lovely play</w:t>
      </w:r>
      <w:r w:rsidR="00D63DE8">
        <w:softHyphen/>
      </w:r>
      <w:r w:rsidRPr="00A532EF">
        <w:t>thing</w:t>
      </w:r>
      <w:r w:rsidR="000421DC">
        <w:t xml:space="preserve"> </w:t>
      </w:r>
      <w:r w:rsidRPr="00A532EF">
        <w:t>…</w:t>
      </w:r>
      <w:r w:rsidR="000421DC">
        <w:t xml:space="preserve"> </w:t>
      </w:r>
      <w:r w:rsidRPr="00A532EF">
        <w:t>in scales” (</w:t>
      </w:r>
      <w:proofErr w:type="spellStart"/>
      <w:r w:rsidRPr="00C33444">
        <w:rPr>
          <w:rFonts w:ascii="KadmosU" w:hAnsi="KadmosU"/>
          <w:sz w:val="21"/>
        </w:rPr>
        <w:t>ἐξ</w:t>
      </w:r>
      <w:proofErr w:type="spellEnd"/>
      <w:r w:rsidRPr="00C33444">
        <w:rPr>
          <w:rFonts w:ascii="KadmosU" w:hAnsi="KadmosU"/>
          <w:sz w:val="21"/>
        </w:rPr>
        <w:t xml:space="preserve"> α</w:t>
      </w:r>
      <w:proofErr w:type="spellStart"/>
      <w:r w:rsidRPr="00C33444">
        <w:rPr>
          <w:rFonts w:ascii="KadmosU" w:hAnsi="KadmosU"/>
          <w:sz w:val="21"/>
        </w:rPr>
        <w:t>ὐτοσχεδίης</w:t>
      </w:r>
      <w:proofErr w:type="spellEnd"/>
      <w:r w:rsidRPr="00A532EF">
        <w:t xml:space="preserve"> 55; </w:t>
      </w:r>
      <w:proofErr w:type="spellStart"/>
      <w:r w:rsidRPr="00C33444">
        <w:rPr>
          <w:rFonts w:ascii="KadmosU" w:hAnsi="KadmosU"/>
          <w:sz w:val="21"/>
        </w:rPr>
        <w:t>τεῦξε</w:t>
      </w:r>
      <w:proofErr w:type="spellEnd"/>
      <w:r w:rsidRPr="00C33444">
        <w:rPr>
          <w:rFonts w:ascii="KadmosU" w:hAnsi="KadmosU"/>
          <w:sz w:val="21"/>
        </w:rPr>
        <w:t xml:space="preserve">, </w:t>
      </w:r>
      <w:proofErr w:type="spellStart"/>
      <w:r w:rsidRPr="00C33444">
        <w:rPr>
          <w:rFonts w:ascii="KadmosU" w:hAnsi="KadmosU"/>
          <w:sz w:val="21"/>
        </w:rPr>
        <w:t>φέρων</w:t>
      </w:r>
      <w:proofErr w:type="spellEnd"/>
      <w:r w:rsidRPr="00C33444">
        <w:rPr>
          <w:rFonts w:ascii="KadmosU" w:hAnsi="KadmosU"/>
          <w:sz w:val="21"/>
        </w:rPr>
        <w:t xml:space="preserve">, </w:t>
      </w:r>
      <w:proofErr w:type="spellStart"/>
      <w:r w:rsidRPr="00C33444">
        <w:rPr>
          <w:rFonts w:ascii="KadmosU" w:hAnsi="KadmosU"/>
          <w:sz w:val="21"/>
        </w:rPr>
        <w:t>ἐρ</w:t>
      </w:r>
      <w:proofErr w:type="spellEnd"/>
      <w:r w:rsidRPr="00C33444">
        <w:rPr>
          <w:rFonts w:ascii="KadmosU" w:hAnsi="KadmosU"/>
          <w:sz w:val="21"/>
        </w:rPr>
        <w:t>α</w:t>
      </w:r>
      <w:proofErr w:type="spellStart"/>
      <w:r w:rsidRPr="00C33444">
        <w:rPr>
          <w:rFonts w:ascii="KadmosU" w:hAnsi="KadmosU"/>
          <w:sz w:val="21"/>
        </w:rPr>
        <w:t>τεινὸν</w:t>
      </w:r>
      <w:proofErr w:type="spellEnd"/>
      <w:r w:rsidRPr="00C33444">
        <w:rPr>
          <w:rFonts w:ascii="KadmosU" w:hAnsi="KadmosU"/>
          <w:sz w:val="21"/>
        </w:rPr>
        <w:t xml:space="preserve"> </w:t>
      </w:r>
      <w:proofErr w:type="spellStart"/>
      <w:r w:rsidRPr="00C33444">
        <w:rPr>
          <w:rFonts w:ascii="KadmosU" w:hAnsi="KadmosU"/>
          <w:sz w:val="21"/>
        </w:rPr>
        <w:t>ἄθυρμ</w:t>
      </w:r>
      <w:proofErr w:type="spellEnd"/>
      <w:r w:rsidRPr="00C33444">
        <w:rPr>
          <w:rFonts w:ascii="KadmosU" w:hAnsi="KadmosU"/>
          <w:sz w:val="21"/>
        </w:rPr>
        <w:t>α</w:t>
      </w:r>
      <w:r w:rsidR="00D63DE8">
        <w:rPr>
          <w:rFonts w:ascii="KadmosU" w:hAnsi="KadmosU"/>
          <w:sz w:val="21"/>
        </w:rPr>
        <w:t xml:space="preserve"> </w:t>
      </w:r>
      <w:r w:rsidRPr="00D63DE8">
        <w:rPr>
          <w:szCs w:val="32"/>
        </w:rPr>
        <w:t>…</w:t>
      </w:r>
      <w:r w:rsidR="00D63DE8">
        <w:rPr>
          <w:szCs w:val="32"/>
        </w:rPr>
        <w:t xml:space="preserve"> </w:t>
      </w:r>
      <w:r w:rsidRPr="00C33444">
        <w:rPr>
          <w:rFonts w:ascii="KadmosU" w:hAnsi="KadmosU"/>
          <w:sz w:val="21"/>
        </w:rPr>
        <w:t>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μέρος</w:t>
      </w:r>
      <w:proofErr w:type="spellEnd"/>
      <w:r w:rsidRPr="00A532EF">
        <w:t xml:space="preserve"> 52–53) singing of his birth in the cave (61), to his first thoughts of something to eat (</w:t>
      </w:r>
      <w:proofErr w:type="spellStart"/>
      <w:r w:rsidRPr="00C33444">
        <w:rPr>
          <w:rFonts w:ascii="KadmosU" w:hAnsi="KadmosU"/>
          <w:sz w:val="21"/>
        </w:rPr>
        <w:t>χρειῶν</w:t>
      </w:r>
      <w:proofErr w:type="spellEnd"/>
      <w:r w:rsidRPr="00C33444">
        <w:rPr>
          <w:rFonts w:ascii="KadmosU" w:hAnsi="KadmosU"/>
          <w:sz w:val="21"/>
        </w:rPr>
        <w:t xml:space="preserve"> </w:t>
      </w:r>
      <w:proofErr w:type="spellStart"/>
      <w:r w:rsidRPr="00C33444">
        <w:rPr>
          <w:rFonts w:ascii="KadmosU" w:hAnsi="KadmosU"/>
          <w:sz w:val="21"/>
        </w:rPr>
        <w:t>ἐρ</w:t>
      </w:r>
      <w:proofErr w:type="spellEnd"/>
      <w:r w:rsidRPr="00C33444">
        <w:rPr>
          <w:rFonts w:ascii="KadmosU" w:hAnsi="KadmosU"/>
          <w:sz w:val="21"/>
        </w:rPr>
        <w:t>α</w:t>
      </w:r>
      <w:proofErr w:type="spellStart"/>
      <w:r w:rsidRPr="00C33444">
        <w:rPr>
          <w:rFonts w:ascii="KadmosU" w:hAnsi="KadmosU"/>
          <w:sz w:val="21"/>
        </w:rPr>
        <w:t>τίζων</w:t>
      </w:r>
      <w:proofErr w:type="spellEnd"/>
      <w:r w:rsidR="00D63DE8">
        <w:rPr>
          <w:rFonts w:ascii="KadmosU" w:hAnsi="KadmosU"/>
          <w:sz w:val="21"/>
        </w:rPr>
        <w:t xml:space="preserve"> </w:t>
      </w:r>
      <w:r w:rsidR="00D63DE8" w:rsidRPr="00D63DE8">
        <w:rPr>
          <w:szCs w:val="32"/>
        </w:rPr>
        <w:t>…</w:t>
      </w:r>
      <w:r w:rsidR="00D63DE8">
        <w:rPr>
          <w:szCs w:val="32"/>
        </w:rPr>
        <w:t xml:space="preserve"> </w:t>
      </w:r>
      <w:proofErr w:type="spellStart"/>
      <w:r w:rsidRPr="00C33444">
        <w:rPr>
          <w:rFonts w:ascii="KadmosU" w:hAnsi="KadmosU"/>
          <w:sz w:val="21"/>
        </w:rPr>
        <w:t>δεί</w:t>
      </w:r>
      <w:proofErr w:type="spellEnd"/>
      <w:r w:rsidRPr="00C33444">
        <w:rPr>
          <w:rFonts w:ascii="KadmosU" w:hAnsi="KadmosU"/>
          <w:sz w:val="21"/>
        </w:rPr>
        <w:t>π</w:t>
      </w:r>
      <w:proofErr w:type="spellStart"/>
      <w:r w:rsidRPr="00C33444">
        <w:rPr>
          <w:rFonts w:ascii="KadmosU" w:hAnsi="KadmosU"/>
          <w:sz w:val="21"/>
        </w:rPr>
        <w:t>ουσι</w:t>
      </w:r>
      <w:proofErr w:type="spellEnd"/>
      <w:r w:rsidRPr="00A532EF">
        <w:t xml:space="preserve"> 67), there are no unexpected shapes (0/78).</w:t>
      </w:r>
      <w:r w:rsidRPr="00A532EF">
        <w:rPr>
          <w:vertAlign w:val="superscript"/>
        </w:rPr>
        <w:footnoteReference w:id="39"/>
      </w:r>
      <w:r w:rsidRPr="00A532EF">
        <w:t xml:space="preserve"> Scholars have previously noted how the two songs are intricately related and reflect Hermes’ social transition from the domestic sphere of the first song to the social hierarchies of the gods in the second.</w:t>
      </w:r>
      <w:r w:rsidRPr="00A532EF">
        <w:rPr>
          <w:vertAlign w:val="superscript"/>
        </w:rPr>
        <w:footnoteReference w:id="40"/>
      </w:r>
      <w:r w:rsidRPr="00A532EF">
        <w:t xml:space="preserve"> We can now see that the songs share overly</w:t>
      </w:r>
      <w:r>
        <w:t xml:space="preserve"> </w:t>
      </w:r>
      <w:r w:rsidRPr="00A532EF">
        <w:t>expected rhythm of metrical shapes as well.</w:t>
      </w:r>
    </w:p>
    <w:p w14:paraId="0D9623C2" w14:textId="63B72A94" w:rsidR="005D66B3" w:rsidRPr="00A532EF" w:rsidRDefault="005D66B3" w:rsidP="005D66B3">
      <w:pPr>
        <w:pStyle w:val="grbsnormal"/>
      </w:pPr>
      <w:r w:rsidRPr="00A532EF">
        <w:t>Hermes’ second song also responds to themes and rhythm of the ‘sacrifice’ of Apollo’s cows that follows their theft (120–154). After Hermes butchers two of the cows, he cooks them on spits. From when he begins to cut the meat (</w:t>
      </w:r>
      <w:r w:rsidRPr="00C33444">
        <w:rPr>
          <w:rFonts w:ascii="KadmosU" w:hAnsi="KadmosU"/>
          <w:sz w:val="21"/>
        </w:rPr>
        <w:t>τα</w:t>
      </w:r>
      <w:proofErr w:type="spellStart"/>
      <w:r w:rsidRPr="00C33444">
        <w:rPr>
          <w:rFonts w:ascii="KadmosU" w:hAnsi="KadmosU"/>
          <w:sz w:val="21"/>
        </w:rPr>
        <w:t>μὼν</w:t>
      </w:r>
      <w:proofErr w:type="spellEnd"/>
      <w:r w:rsidRPr="00C33444">
        <w:rPr>
          <w:rFonts w:ascii="KadmosU" w:hAnsi="KadmosU"/>
          <w:sz w:val="21"/>
        </w:rPr>
        <w:t xml:space="preserve"> </w:t>
      </w:r>
      <w:proofErr w:type="spellStart"/>
      <w:r w:rsidRPr="00C33444">
        <w:rPr>
          <w:rFonts w:ascii="KadmosU" w:hAnsi="KadmosU"/>
          <w:sz w:val="21"/>
        </w:rPr>
        <w:t>κρέ</w:t>
      </w:r>
      <w:proofErr w:type="spellEnd"/>
      <w:r w:rsidRPr="00C33444">
        <w:rPr>
          <w:rFonts w:ascii="KadmosU" w:hAnsi="KadmosU"/>
          <w:sz w:val="21"/>
        </w:rPr>
        <w:t xml:space="preserve">α </w:t>
      </w:r>
      <w:r w:rsidRPr="00A532EF">
        <w:t xml:space="preserve">120) to when he burns the carcasses, tosses his sandals into the </w:t>
      </w:r>
      <w:proofErr w:type="spellStart"/>
      <w:r w:rsidRPr="00A532EF">
        <w:t>Alpheios</w:t>
      </w:r>
      <w:proofErr w:type="spellEnd"/>
      <w:r w:rsidRPr="00A532EF">
        <w:t xml:space="preserve"> (139)</w:t>
      </w:r>
      <w:r>
        <w:t>,</w:t>
      </w:r>
      <w:r w:rsidRPr="00A532EF">
        <w:t xml:space="preserve"> and crawls back into his crib cradling his lyre (</w:t>
      </w:r>
      <w:proofErr w:type="spellStart"/>
      <w:r w:rsidRPr="00C33444">
        <w:rPr>
          <w:rFonts w:ascii="KadmosU" w:hAnsi="KadmosU"/>
          <w:sz w:val="21"/>
        </w:rPr>
        <w:t>χέλυν</w:t>
      </w:r>
      <w:proofErr w:type="spellEnd"/>
      <w:r w:rsidRPr="00C33444">
        <w:rPr>
          <w:rFonts w:ascii="KadmosU" w:hAnsi="KadmosU"/>
          <w:sz w:val="21"/>
        </w:rPr>
        <w:t xml:space="preserve"> </w:t>
      </w:r>
      <w:proofErr w:type="spellStart"/>
      <w:r w:rsidRPr="00C33444">
        <w:rPr>
          <w:rFonts w:ascii="KadmosU" w:hAnsi="KadmosU"/>
          <w:sz w:val="21"/>
        </w:rPr>
        <w:t>ἐρ</w:t>
      </w:r>
      <w:proofErr w:type="spellEnd"/>
      <w:r w:rsidRPr="00C33444">
        <w:rPr>
          <w:rFonts w:ascii="KadmosU" w:hAnsi="KadmosU"/>
          <w:sz w:val="21"/>
        </w:rPr>
        <w:t>α</w:t>
      </w:r>
      <w:proofErr w:type="spellStart"/>
      <w:r w:rsidRPr="00C33444">
        <w:rPr>
          <w:rFonts w:ascii="KadmosU" w:hAnsi="KadmosU"/>
          <w:sz w:val="21"/>
        </w:rPr>
        <w:t>τὴν</w:t>
      </w:r>
      <w:proofErr w:type="spellEnd"/>
      <w:r w:rsidRPr="00C33444">
        <w:rPr>
          <w:rFonts w:ascii="KadmosU" w:hAnsi="KadmosU"/>
          <w:sz w:val="21"/>
        </w:rPr>
        <w:t xml:space="preserve"> ἐπ’ </w:t>
      </w:r>
      <w:r w:rsidRPr="00C33444">
        <w:rPr>
          <w:rFonts w:ascii="KadmosU" w:hAnsi="KadmosU"/>
          <w:sz w:val="21"/>
        </w:rPr>
        <w:lastRenderedPageBreak/>
        <w:t>ἀ</w:t>
      </w:r>
      <w:proofErr w:type="spellStart"/>
      <w:r w:rsidRPr="00C33444">
        <w:rPr>
          <w:rFonts w:ascii="KadmosU" w:hAnsi="KadmosU"/>
          <w:sz w:val="21"/>
        </w:rPr>
        <w:t>ριστερ</w:t>
      </w:r>
      <w:proofErr w:type="spellEnd"/>
      <w:r w:rsidRPr="00C33444">
        <w:rPr>
          <w:rFonts w:ascii="KadmosU" w:hAnsi="KadmosU"/>
          <w:sz w:val="21"/>
        </w:rPr>
        <w:t xml:space="preserve">ὰ </w:t>
      </w:r>
      <w:proofErr w:type="spellStart"/>
      <w:r w:rsidRPr="00C33444">
        <w:rPr>
          <w:rFonts w:ascii="KadmosU" w:hAnsi="KadmosU"/>
          <w:sz w:val="21"/>
        </w:rPr>
        <w:t>χειρὸς</w:t>
      </w:r>
      <w:proofErr w:type="spellEnd"/>
      <w:r w:rsidRPr="00C33444">
        <w:rPr>
          <w:rFonts w:ascii="KadmosU" w:hAnsi="KadmosU"/>
          <w:sz w:val="21"/>
        </w:rPr>
        <w:t xml:space="preserve"> </w:t>
      </w:r>
      <w:proofErr w:type="spellStart"/>
      <w:r w:rsidRPr="00C33444">
        <w:rPr>
          <w:rFonts w:ascii="KadmosU" w:hAnsi="KadmosU"/>
          <w:sz w:val="21"/>
        </w:rPr>
        <w:t>ἐέργων</w:t>
      </w:r>
      <w:proofErr w:type="spellEnd"/>
      <w:r w:rsidRPr="00C33444">
        <w:rPr>
          <w:rFonts w:ascii="KadmosU" w:hAnsi="KadmosU"/>
          <w:sz w:val="21"/>
        </w:rPr>
        <w:t xml:space="preserve"> </w:t>
      </w:r>
      <w:r w:rsidRPr="00A532EF">
        <w:t>153), there are only two unexpected shapes out of 189 (only 2.13% of windows of this length have two or less shapes in the Archaic corpus). A rhythmic pattern emerges between this scene and his previous activity of crafting and playing the lyre. Hermes crafts the lyre out of the turtle (33–52a, somewhat rhythmically unexpected [8/104, 5.2%</w:t>
      </w:r>
      <w:r w:rsidR="00831F48">
        <w:t>,</w:t>
      </w:r>
      <w:r w:rsidRPr="00A532EF">
        <w:t xml:space="preserve"> of win</w:t>
      </w:r>
      <w:r w:rsidR="00831F48">
        <w:softHyphen/>
      </w:r>
      <w:r w:rsidRPr="00A532EF">
        <w:t>dows have that many or more unexpected shapes]) then plays the lyre (52b–67a, overly rhythmic [0/78, 4.18%]); Hermes craftily (</w:t>
      </w:r>
      <w:proofErr w:type="spellStart"/>
      <w:r w:rsidRPr="00C33444">
        <w:rPr>
          <w:rFonts w:ascii="KadmosU" w:hAnsi="KadmosU"/>
          <w:sz w:val="21"/>
        </w:rPr>
        <w:t>δολίης</w:t>
      </w:r>
      <w:proofErr w:type="spellEnd"/>
      <w:r w:rsidR="00831F48">
        <w:rPr>
          <w:rFonts w:ascii="KadmosU" w:hAnsi="KadmosU"/>
          <w:sz w:val="21"/>
        </w:rPr>
        <w:t xml:space="preserve"> </w:t>
      </w:r>
      <w:r w:rsidRPr="00831F48">
        <w:rPr>
          <w:szCs w:val="32"/>
        </w:rPr>
        <w:t>…</w:t>
      </w:r>
      <w:r w:rsidR="00831F48">
        <w:rPr>
          <w:szCs w:val="32"/>
        </w:rPr>
        <w:t xml:space="preserve"> </w:t>
      </w:r>
      <w:proofErr w:type="spellStart"/>
      <w:r w:rsidRPr="00C33444">
        <w:rPr>
          <w:rFonts w:ascii="KadmosU" w:hAnsi="KadmosU"/>
          <w:sz w:val="21"/>
        </w:rPr>
        <w:t>τέχνης</w:t>
      </w:r>
      <w:proofErr w:type="spellEnd"/>
      <w:r w:rsidRPr="00A532EF">
        <w:t xml:space="preserve"> 76) steals Apollo’s cattle (105–120a, rhythmically unexpected [8/90, 2.43%</w:t>
      </w:r>
      <w:r w:rsidR="00831F48">
        <w:t>,</w:t>
      </w:r>
      <w:r w:rsidRPr="00A532EF">
        <w:t xml:space="preserve"> with 8 or more un</w:t>
      </w:r>
      <w:r w:rsidR="00831F48">
        <w:softHyphen/>
      </w:r>
      <w:r w:rsidRPr="00A532EF">
        <w:t>expected shapes])</w:t>
      </w:r>
      <w:r w:rsidR="00831F48">
        <w:t>,</w:t>
      </w:r>
      <w:r w:rsidRPr="00A532EF">
        <w:t xml:space="preserve"> then carefully cooks two in proper fashion (120b–154a, overly rhythmic [2/189, 2.13%]). The final song of Hermes recalls these two passages of cultural performance (music, food preparation) in its themes and diction.</w:t>
      </w:r>
      <w:r w:rsidRPr="00A532EF">
        <w:rPr>
          <w:vertAlign w:val="superscript"/>
        </w:rPr>
        <w:footnoteReference w:id="41"/>
      </w:r>
      <w:r w:rsidRPr="00A532EF">
        <w:t xml:space="preserve"> In addition to these shared themes and language, the passages are likewise marked by overly</w:t>
      </w:r>
      <w:r>
        <w:t xml:space="preserve"> expected</w:t>
      </w:r>
      <w:r w:rsidRPr="00A532EF">
        <w:t xml:space="preserve"> rhythm.</w:t>
      </w:r>
    </w:p>
    <w:p w14:paraId="53E6898B" w14:textId="6EE0A29A" w:rsidR="005D66B3" w:rsidRPr="00770134" w:rsidRDefault="005D66B3" w:rsidP="00236AD4">
      <w:pPr>
        <w:pStyle w:val="grbsnormal"/>
        <w:spacing w:after="120"/>
        <w:rPr>
          <w:rFonts w:ascii="Cambria" w:hAnsi="Cambria"/>
          <w:iCs/>
          <w:u w:val="single"/>
        </w:rPr>
      </w:pPr>
      <w:r w:rsidRPr="00A532EF">
        <w:t xml:space="preserve">Even more striking is the correlation between the expectancy of metrical shapes and claims to </w:t>
      </w:r>
      <w:proofErr w:type="spellStart"/>
      <w:r w:rsidRPr="00A532EF">
        <w:rPr>
          <w:i/>
        </w:rPr>
        <w:t>kosmos</w:t>
      </w:r>
      <w:proofErr w:type="spellEnd"/>
      <w:r w:rsidRPr="00A532EF">
        <w:t xml:space="preserve"> (“orderliness”). This correlation plays out in two passages. We have mentioned the overly expected rhythm of Hermes’ second song</w:t>
      </w:r>
      <w:r>
        <w:t xml:space="preserve"> and the narrator’s accompanying commentary on its </w:t>
      </w:r>
      <w:proofErr w:type="spellStart"/>
      <w:r>
        <w:rPr>
          <w:i/>
          <w:iCs/>
        </w:rPr>
        <w:t>kosmos</w:t>
      </w:r>
      <w:proofErr w:type="spellEnd"/>
      <w:r>
        <w:t>:</w:t>
      </w:r>
      <w:r w:rsidRPr="00A532EF">
        <w:t xml:space="preserve"> “</w:t>
      </w:r>
      <w:r>
        <w:t xml:space="preserve">(Hermes) </w:t>
      </w:r>
      <w:r w:rsidRPr="00A532EF">
        <w:t xml:space="preserve">pronounced all things </w:t>
      </w:r>
      <w:r w:rsidRPr="002B72EA">
        <w:rPr>
          <w:i/>
          <w:iCs/>
        </w:rPr>
        <w:t>in order</w:t>
      </w:r>
      <w:r w:rsidRPr="00A532EF">
        <w:t>, playing the lyre under his arm” (</w:t>
      </w:r>
      <w:r w:rsidRPr="00C33444">
        <w:rPr>
          <w:rFonts w:ascii="KadmosU" w:hAnsi="KadmosU"/>
          <w:sz w:val="21"/>
        </w:rPr>
        <w:t>π</w:t>
      </w:r>
      <w:proofErr w:type="spellStart"/>
      <w:r w:rsidRPr="00C33444">
        <w:rPr>
          <w:rFonts w:ascii="KadmosU" w:hAnsi="KadmosU"/>
          <w:sz w:val="21"/>
        </w:rPr>
        <w:t>άντ</w:t>
      </w:r>
      <w:proofErr w:type="spellEnd"/>
      <w:r w:rsidRPr="00C33444">
        <w:rPr>
          <w:rFonts w:ascii="KadmosU" w:hAnsi="KadmosU"/>
          <w:sz w:val="21"/>
        </w:rPr>
        <w:t xml:space="preserve">᾿ </w:t>
      </w:r>
      <w:proofErr w:type="spellStart"/>
      <w:r w:rsidRPr="00C33444">
        <w:rPr>
          <w:rFonts w:ascii="KadmosU" w:hAnsi="KadmosU"/>
          <w:sz w:val="21"/>
        </w:rPr>
        <w:t>ἐνέ</w:t>
      </w:r>
      <w:proofErr w:type="spellEnd"/>
      <w:r w:rsidRPr="00C33444">
        <w:rPr>
          <w:rFonts w:ascii="KadmosU" w:hAnsi="KadmosU"/>
          <w:sz w:val="21"/>
        </w:rPr>
        <w:t>π</w:t>
      </w:r>
      <w:proofErr w:type="spellStart"/>
      <w:r w:rsidRPr="00C33444">
        <w:rPr>
          <w:rFonts w:ascii="KadmosU" w:hAnsi="KadmosU"/>
          <w:sz w:val="21"/>
        </w:rPr>
        <w:t>ων</w:t>
      </w:r>
      <w:proofErr w:type="spellEnd"/>
      <w:r w:rsidRPr="00C33444">
        <w:rPr>
          <w:rFonts w:ascii="KadmosU" w:hAnsi="KadmosU"/>
          <w:sz w:val="21"/>
        </w:rPr>
        <w:t xml:space="preserve"> </w:t>
      </w:r>
      <w:r w:rsidRPr="00C33444">
        <w:rPr>
          <w:rFonts w:ascii="KadmosU" w:hAnsi="KadmosU"/>
          <w:sz w:val="21"/>
          <w:u w:val="single"/>
        </w:rPr>
        <w:t>κα</w:t>
      </w:r>
      <w:proofErr w:type="spellStart"/>
      <w:r w:rsidRPr="00C33444">
        <w:rPr>
          <w:rFonts w:ascii="KadmosU" w:hAnsi="KadmosU"/>
          <w:sz w:val="21"/>
          <w:u w:val="single"/>
        </w:rPr>
        <w:t>τὰ</w:t>
      </w:r>
      <w:proofErr w:type="spellEnd"/>
      <w:r w:rsidRPr="00C33444">
        <w:rPr>
          <w:rFonts w:ascii="KadmosU" w:hAnsi="KadmosU"/>
          <w:sz w:val="21"/>
          <w:u w:val="single"/>
        </w:rPr>
        <w:t xml:space="preserve"> </w:t>
      </w:r>
      <w:proofErr w:type="spellStart"/>
      <w:r w:rsidRPr="00C33444">
        <w:rPr>
          <w:rFonts w:ascii="KadmosU" w:hAnsi="KadmosU"/>
          <w:sz w:val="21"/>
          <w:u w:val="single"/>
        </w:rPr>
        <w:t>κόσμον</w:t>
      </w:r>
      <w:proofErr w:type="spellEnd"/>
      <w:r w:rsidRPr="00C33444">
        <w:rPr>
          <w:rFonts w:ascii="KadmosU" w:hAnsi="KadmosU"/>
          <w:sz w:val="21"/>
        </w:rPr>
        <w:t>, ὑπ</w:t>
      </w:r>
      <w:proofErr w:type="spellStart"/>
      <w:r w:rsidRPr="00C33444">
        <w:rPr>
          <w:rFonts w:ascii="KadmosU" w:hAnsi="KadmosU"/>
          <w:sz w:val="21"/>
        </w:rPr>
        <w:t>ωλένιον</w:t>
      </w:r>
      <w:proofErr w:type="spellEnd"/>
      <w:r w:rsidRPr="00C33444">
        <w:rPr>
          <w:rFonts w:ascii="KadmosU" w:hAnsi="KadmosU"/>
          <w:sz w:val="21"/>
        </w:rPr>
        <w:t xml:space="preserve"> </w:t>
      </w:r>
      <w:proofErr w:type="spellStart"/>
      <w:r w:rsidRPr="00C33444">
        <w:rPr>
          <w:rFonts w:ascii="KadmosU" w:hAnsi="KadmosU"/>
          <w:sz w:val="21"/>
        </w:rPr>
        <w:t>κιθ</w:t>
      </w:r>
      <w:proofErr w:type="spellEnd"/>
      <w:r w:rsidRPr="00C33444">
        <w:rPr>
          <w:rFonts w:ascii="KadmosU" w:hAnsi="KadmosU"/>
          <w:sz w:val="21"/>
        </w:rPr>
        <w:t>α</w:t>
      </w:r>
      <w:proofErr w:type="spellStart"/>
      <w:r w:rsidRPr="00C33444">
        <w:rPr>
          <w:rFonts w:ascii="KadmosU" w:hAnsi="KadmosU"/>
          <w:sz w:val="21"/>
        </w:rPr>
        <w:t>ρίζων</w:t>
      </w:r>
      <w:proofErr w:type="spellEnd"/>
      <w:r w:rsidRPr="00A532EF">
        <w:t xml:space="preserve"> 433).</w:t>
      </w:r>
      <w:r w:rsidRPr="00A532EF">
        <w:rPr>
          <w:vertAlign w:val="superscript"/>
        </w:rPr>
        <w:footnoteReference w:id="42"/>
      </w:r>
      <w:r w:rsidRPr="00A532EF">
        <w:t xml:space="preserve"> Long before this, though, Apollo demands that Hermes reveal the whereabouts of his cows; this demand is accompanied by threats to commit acts “</w:t>
      </w:r>
      <w:r w:rsidRPr="00A532EF">
        <w:rPr>
          <w:i/>
        </w:rPr>
        <w:t>not</w:t>
      </w:r>
      <w:r w:rsidRPr="00A532EF">
        <w:t xml:space="preserve"> according to order” (</w:t>
      </w:r>
      <w:proofErr w:type="spellStart"/>
      <w:r w:rsidRPr="00EA5AED">
        <w:rPr>
          <w:rFonts w:ascii="KadmosU" w:hAnsi="KadmosU"/>
          <w:sz w:val="21"/>
          <w:u w:val="single"/>
        </w:rPr>
        <w:t>οὐ</w:t>
      </w:r>
      <w:proofErr w:type="spellEnd"/>
      <w:r w:rsidRPr="00C33444">
        <w:rPr>
          <w:rFonts w:ascii="KadmosU" w:hAnsi="KadmosU"/>
          <w:sz w:val="21"/>
        </w:rPr>
        <w:t xml:space="preserve"> 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κόσμον</w:t>
      </w:r>
      <w:proofErr w:type="spellEnd"/>
      <w:r w:rsidRPr="00A532EF">
        <w:t xml:space="preserve"> 255), such as throwing Hermes into </w:t>
      </w:r>
      <w:proofErr w:type="spellStart"/>
      <w:r w:rsidRPr="00A532EF">
        <w:t>Tartaros</w:t>
      </w:r>
      <w:proofErr w:type="spellEnd"/>
      <w:r w:rsidRPr="00A532EF">
        <w:t xml:space="preserve"> (256). Thomas has noted how Apollo begins his threats with “alliteration of </w:t>
      </w:r>
      <w:r w:rsidRPr="00C33444">
        <w:rPr>
          <w:rFonts w:ascii="KadmosU" w:hAnsi="KadmosU"/>
          <w:sz w:val="21"/>
        </w:rPr>
        <w:t>μ</w:t>
      </w:r>
      <w:r w:rsidRPr="00A532EF">
        <w:t>-, the mono</w:t>
      </w:r>
      <w:r w:rsidR="00831F48">
        <w:softHyphen/>
      </w:r>
      <w:r w:rsidRPr="00A532EF">
        <w:t>syllables creating a pronounced sixth-foot caesura, the curt syntax</w:t>
      </w:r>
      <w:r w:rsidR="001F143B">
        <w:t xml:space="preserve"> </w:t>
      </w:r>
      <w:r w:rsidRPr="00A532EF">
        <w:t>…</w:t>
      </w:r>
      <w:r w:rsidR="00831F48">
        <w:t xml:space="preserve"> </w:t>
      </w:r>
      <w:r w:rsidRPr="00A532EF">
        <w:t>(and) explosive enjambement.”</w:t>
      </w:r>
      <w:r w:rsidR="00831F48">
        <w:rPr>
          <w:rStyle w:val="FootnoteReference"/>
        </w:rPr>
        <w:footnoteReference w:id="43"/>
      </w:r>
      <w:r w:rsidRPr="00A532EF">
        <w:t xml:space="preserve"> We can also see that </w:t>
      </w:r>
      <w:r w:rsidRPr="00A532EF">
        <w:lastRenderedPageBreak/>
        <w:t>Apollo’s opening lines contain an arresting amount of un</w:t>
      </w:r>
      <w:r w:rsidR="00831F48">
        <w:softHyphen/>
      </w:r>
      <w:r w:rsidRPr="00A532EF">
        <w:t>expected metrical shapes</w:t>
      </w:r>
      <w:r w:rsidR="00770134">
        <w:t>:</w:t>
      </w:r>
      <w:r w:rsidR="00770134">
        <w:rPr>
          <w:lang w:val="el-GR"/>
        </w:rPr>
        <w:t xml:space="preserve"> </w:t>
      </w:r>
    </w:p>
    <w:p w14:paraId="4E376F97" w14:textId="77777777" w:rsidR="005D66B3" w:rsidRPr="00C33444" w:rsidRDefault="005D66B3" w:rsidP="004676E3">
      <w:pPr>
        <w:pStyle w:val="grbsnormal"/>
        <w:spacing w:line="240" w:lineRule="exact"/>
        <w:rPr>
          <w:rFonts w:ascii="KadmosU" w:hAnsi="KadmosU"/>
          <w:b/>
          <w:color w:val="515151"/>
          <w:sz w:val="21"/>
        </w:rPr>
      </w:pPr>
      <w:r w:rsidRPr="00C33444">
        <w:rPr>
          <w:rFonts w:ascii="KadmosU" w:hAnsi="KadmosU"/>
          <w:b/>
          <w:color w:val="DBDBDB"/>
          <w:sz w:val="21"/>
        </w:rPr>
        <w:t>ὦ παῖ</w:t>
      </w:r>
      <w:r w:rsidRPr="00C33444">
        <w:rPr>
          <w:rFonts w:ascii="KadmosU" w:hAnsi="KadmosU"/>
          <w:sz w:val="21"/>
        </w:rPr>
        <w:t>,</w:t>
      </w:r>
      <w:r w:rsidRPr="00C33444">
        <w:rPr>
          <w:rFonts w:ascii="KadmosU" w:hAnsi="KadmosU"/>
          <w:b/>
          <w:sz w:val="21"/>
        </w:rPr>
        <w:t xml:space="preserve"> </w:t>
      </w:r>
      <w:proofErr w:type="spellStart"/>
      <w:r w:rsidRPr="00C33444">
        <w:rPr>
          <w:rFonts w:ascii="KadmosU" w:hAnsi="KadmosU"/>
          <w:b/>
          <w:color w:val="AEAEAE"/>
          <w:sz w:val="21"/>
        </w:rPr>
        <w:t>ὃς</w:t>
      </w:r>
      <w:proofErr w:type="spellEnd"/>
      <w:r w:rsidRPr="00C33444">
        <w:rPr>
          <w:rFonts w:ascii="KadmosU" w:hAnsi="KadmosU"/>
          <w:b/>
          <w:color w:val="AEAEAE"/>
          <w:sz w:val="21"/>
        </w:rPr>
        <w:t xml:space="preserve"> </w:t>
      </w:r>
      <w:proofErr w:type="spellStart"/>
      <w:r w:rsidRPr="00C33444">
        <w:rPr>
          <w:rFonts w:ascii="KadmosU" w:hAnsi="KadmosU"/>
          <w:b/>
          <w:color w:val="AEAEAE"/>
          <w:sz w:val="21"/>
        </w:rPr>
        <w:t>ἐν</w:t>
      </w:r>
      <w:proofErr w:type="spellEnd"/>
      <w:r w:rsidRPr="00C33444">
        <w:rPr>
          <w:rFonts w:ascii="KadmosU" w:hAnsi="KadmosU"/>
          <w:b/>
          <w:color w:val="AEAEAE"/>
          <w:sz w:val="21"/>
        </w:rPr>
        <w:t xml:space="preserve"> </w:t>
      </w:r>
      <w:proofErr w:type="spellStart"/>
      <w:r w:rsidRPr="00C33444">
        <w:rPr>
          <w:rFonts w:ascii="KadmosU" w:hAnsi="KadmosU"/>
          <w:b/>
          <w:color w:val="AEAEAE"/>
          <w:sz w:val="21"/>
        </w:rPr>
        <w:t>λίκνῳ</w:t>
      </w:r>
      <w:proofErr w:type="spellEnd"/>
      <w:r w:rsidRPr="00C33444">
        <w:rPr>
          <w:rFonts w:ascii="KadmosU" w:hAnsi="KadmosU"/>
          <w:b/>
          <w:sz w:val="21"/>
        </w:rPr>
        <w:t xml:space="preserve"> </w:t>
      </w:r>
      <w:r w:rsidRPr="00C33444">
        <w:rPr>
          <w:rFonts w:ascii="KadmosU" w:hAnsi="KadmosU"/>
          <w:b/>
          <w:color w:val="232323"/>
          <w:sz w:val="21"/>
        </w:rPr>
        <w:t>κα</w:t>
      </w:r>
      <w:proofErr w:type="spellStart"/>
      <w:r w:rsidRPr="00C33444">
        <w:rPr>
          <w:rFonts w:ascii="KadmosU" w:hAnsi="KadmosU"/>
          <w:b/>
          <w:color w:val="232323"/>
          <w:sz w:val="21"/>
        </w:rPr>
        <w:t>τάκει</w:t>
      </w:r>
      <w:proofErr w:type="spellEnd"/>
      <w:r w:rsidRPr="00C33444">
        <w:rPr>
          <w:rFonts w:ascii="KadmosU" w:hAnsi="KadmosU"/>
          <w:b/>
          <w:color w:val="232323"/>
          <w:sz w:val="21"/>
        </w:rPr>
        <w:t>αι</w:t>
      </w:r>
      <w:r w:rsidRPr="00C33444">
        <w:rPr>
          <w:rFonts w:ascii="KadmosU" w:hAnsi="KadmosU"/>
          <w:b/>
          <w:sz w:val="21"/>
        </w:rPr>
        <w:t xml:space="preserve">, </w:t>
      </w:r>
      <w:proofErr w:type="spellStart"/>
      <w:r w:rsidRPr="00C33444">
        <w:rPr>
          <w:rFonts w:ascii="KadmosU" w:hAnsi="KadmosU"/>
          <w:b/>
          <w:color w:val="2D2D2D"/>
          <w:sz w:val="21"/>
        </w:rPr>
        <w:t>μήνυέ</w:t>
      </w:r>
      <w:proofErr w:type="spellEnd"/>
      <w:r w:rsidRPr="00C33444">
        <w:rPr>
          <w:rFonts w:ascii="KadmosU" w:hAnsi="KadmosU"/>
          <w:b/>
          <w:color w:val="2D2D2D"/>
          <w:sz w:val="21"/>
        </w:rPr>
        <w:t xml:space="preserve"> </w:t>
      </w:r>
      <w:proofErr w:type="spellStart"/>
      <w:r w:rsidRPr="00C33444">
        <w:rPr>
          <w:rFonts w:ascii="KadmosU" w:hAnsi="KadmosU"/>
          <w:b/>
          <w:color w:val="2D2D2D"/>
          <w:sz w:val="21"/>
        </w:rPr>
        <w:t>μοι</w:t>
      </w:r>
      <w:proofErr w:type="spellEnd"/>
      <w:r w:rsidRPr="00C33444">
        <w:rPr>
          <w:rFonts w:ascii="KadmosU" w:hAnsi="KadmosU"/>
          <w:b/>
          <w:sz w:val="21"/>
        </w:rPr>
        <w:t xml:space="preserve"> </w:t>
      </w:r>
      <w:r w:rsidRPr="00C33444">
        <w:rPr>
          <w:rFonts w:ascii="KadmosU" w:hAnsi="KadmosU"/>
          <w:b/>
          <w:color w:val="515151"/>
          <w:sz w:val="21"/>
        </w:rPr>
        <w:t>β</w:t>
      </w:r>
      <w:proofErr w:type="spellStart"/>
      <w:r w:rsidRPr="00C33444">
        <w:rPr>
          <w:rFonts w:ascii="KadmosU" w:hAnsi="KadmosU"/>
          <w:b/>
          <w:color w:val="515151"/>
          <w:sz w:val="21"/>
        </w:rPr>
        <w:t>οῦς</w:t>
      </w:r>
      <w:proofErr w:type="spellEnd"/>
    </w:p>
    <w:p w14:paraId="3FC0C261" w14:textId="47E92B76" w:rsidR="005D66B3" w:rsidRPr="00A532EF" w:rsidRDefault="005D66B3" w:rsidP="004676E3">
      <w:pPr>
        <w:pStyle w:val="grbsnormal"/>
        <w:spacing w:line="240" w:lineRule="exact"/>
      </w:pPr>
      <w:proofErr w:type="spellStart"/>
      <w:r w:rsidRPr="00C33444">
        <w:rPr>
          <w:rFonts w:ascii="KadmosU" w:hAnsi="KadmosU"/>
          <w:b/>
          <w:color w:val="DBDBDB"/>
          <w:sz w:val="21"/>
        </w:rPr>
        <w:t>θᾶσσον</w:t>
      </w:r>
      <w:proofErr w:type="spellEnd"/>
      <w:r w:rsidRPr="00C33444">
        <w:rPr>
          <w:rFonts w:ascii="KadmosU" w:hAnsi="KadmosU"/>
          <w:color w:val="DBDBDB"/>
          <w:sz w:val="21"/>
        </w:rPr>
        <w:t>·</w:t>
      </w:r>
      <w:r w:rsidRPr="00C33444">
        <w:rPr>
          <w:rFonts w:ascii="KadmosU" w:hAnsi="KadmosU"/>
          <w:b/>
          <w:sz w:val="21"/>
        </w:rPr>
        <w:t xml:space="preserve"> </w:t>
      </w:r>
      <w:r w:rsidRPr="00C33444">
        <w:rPr>
          <w:rFonts w:ascii="KadmosU" w:hAnsi="KadmosU"/>
          <w:b/>
          <w:color w:val="0D0D0D"/>
          <w:sz w:val="21"/>
        </w:rPr>
        <w:t>ἐπ</w:t>
      </w:r>
      <w:proofErr w:type="spellStart"/>
      <w:r w:rsidRPr="00C33444">
        <w:rPr>
          <w:rFonts w:ascii="KadmosU" w:hAnsi="KadmosU"/>
          <w:b/>
          <w:color w:val="0D0D0D"/>
          <w:sz w:val="21"/>
        </w:rPr>
        <w:t>εὶ</w:t>
      </w:r>
      <w:proofErr w:type="spellEnd"/>
      <w:r w:rsidRPr="00C33444">
        <w:rPr>
          <w:rFonts w:ascii="KadmosU" w:hAnsi="KadmosU"/>
          <w:b/>
          <w:color w:val="0D0D0D"/>
          <w:sz w:val="21"/>
        </w:rPr>
        <w:t xml:space="preserve"> </w:t>
      </w:r>
      <w:proofErr w:type="spellStart"/>
      <w:r w:rsidRPr="00C33444">
        <w:rPr>
          <w:rFonts w:ascii="KadmosU" w:hAnsi="KadmosU"/>
          <w:b/>
          <w:color w:val="0D0D0D"/>
          <w:sz w:val="21"/>
        </w:rPr>
        <w:t>τάχ</w:t>
      </w:r>
      <w:proofErr w:type="spellEnd"/>
      <w:r w:rsidRPr="00C33444">
        <w:rPr>
          <w:rFonts w:ascii="KadmosU" w:hAnsi="KadmosU"/>
          <w:b/>
          <w:color w:val="0D0D0D"/>
          <w:sz w:val="21"/>
        </w:rPr>
        <w:t>α</w:t>
      </w:r>
      <w:r w:rsidRPr="00C33444">
        <w:rPr>
          <w:rFonts w:ascii="KadmosU" w:hAnsi="KadmosU"/>
          <w:b/>
          <w:sz w:val="21"/>
        </w:rPr>
        <w:t xml:space="preserve"> </w:t>
      </w:r>
      <w:proofErr w:type="spellStart"/>
      <w:r w:rsidRPr="00C33444">
        <w:rPr>
          <w:rFonts w:ascii="KadmosU" w:hAnsi="KadmosU"/>
          <w:b/>
          <w:color w:val="929292"/>
          <w:sz w:val="21"/>
        </w:rPr>
        <w:t>νῶ</w:t>
      </w:r>
      <w:r w:rsidR="00F93FB6" w:rsidRPr="00F93FB6">
        <w:rPr>
          <w:b/>
          <w:bCs/>
          <w:color w:val="A6A6A6" w:themeColor="background1" w:themeShade="A6"/>
          <w:sz w:val="21"/>
          <w:szCs w:val="21"/>
        </w:rPr>
        <w:t>ϊ</w:t>
      </w:r>
      <w:proofErr w:type="spellEnd"/>
      <w:r w:rsidRPr="00C33444">
        <w:rPr>
          <w:rFonts w:ascii="KadmosU" w:hAnsi="KadmosU"/>
          <w:b/>
          <w:sz w:val="21"/>
        </w:rPr>
        <w:t xml:space="preserve"> </w:t>
      </w:r>
      <w:proofErr w:type="spellStart"/>
      <w:r w:rsidRPr="00C33444">
        <w:rPr>
          <w:rFonts w:ascii="KadmosU" w:hAnsi="KadmosU"/>
          <w:b/>
          <w:color w:val="BBBBBB"/>
          <w:sz w:val="21"/>
        </w:rPr>
        <w:t>διοισόμεθ</w:t>
      </w:r>
      <w:proofErr w:type="spellEnd"/>
      <w:r w:rsidRPr="00C33444">
        <w:rPr>
          <w:rFonts w:ascii="KadmosU" w:hAnsi="KadmosU"/>
          <w:b/>
          <w:color w:val="BBBBBB"/>
          <w:sz w:val="21"/>
        </w:rPr>
        <w:t>’</w:t>
      </w:r>
      <w:r w:rsidRPr="00C33444">
        <w:rPr>
          <w:rFonts w:ascii="KadmosU" w:hAnsi="KadmosU"/>
          <w:b/>
          <w:sz w:val="21"/>
        </w:rPr>
        <w:t xml:space="preserve"> </w:t>
      </w:r>
      <w:proofErr w:type="spellStart"/>
      <w:r w:rsidRPr="00C33444">
        <w:rPr>
          <w:rFonts w:ascii="KadmosU" w:hAnsi="KadmosU"/>
          <w:b/>
          <w:color w:val="C7C7C7"/>
          <w:sz w:val="21"/>
          <w:u w:val="single"/>
        </w:rPr>
        <w:t>οὐ</w:t>
      </w:r>
      <w:proofErr w:type="spellEnd"/>
      <w:r w:rsidRPr="00C33444">
        <w:rPr>
          <w:rFonts w:ascii="KadmosU" w:hAnsi="KadmosU"/>
          <w:b/>
          <w:color w:val="C7C7C7"/>
          <w:sz w:val="21"/>
          <w:u w:val="single"/>
        </w:rPr>
        <w:t xml:space="preserve"> κα</w:t>
      </w:r>
      <w:proofErr w:type="spellStart"/>
      <w:r w:rsidRPr="00C33444">
        <w:rPr>
          <w:rFonts w:ascii="KadmosU" w:hAnsi="KadmosU"/>
          <w:b/>
          <w:color w:val="C7C7C7"/>
          <w:sz w:val="21"/>
          <w:u w:val="single"/>
        </w:rPr>
        <w:t>τὰ</w:t>
      </w:r>
      <w:proofErr w:type="spellEnd"/>
      <w:r w:rsidRPr="00C33444">
        <w:rPr>
          <w:rFonts w:ascii="KadmosU" w:hAnsi="KadmosU"/>
          <w:b/>
          <w:color w:val="C7C7C7"/>
          <w:sz w:val="21"/>
          <w:u w:val="single"/>
        </w:rPr>
        <w:t xml:space="preserve"> </w:t>
      </w:r>
      <w:proofErr w:type="spellStart"/>
      <w:r w:rsidRPr="00C33444">
        <w:rPr>
          <w:rFonts w:ascii="KadmosU" w:hAnsi="KadmosU"/>
          <w:b/>
          <w:color w:val="C7C7C7"/>
          <w:sz w:val="21"/>
          <w:u w:val="single"/>
        </w:rPr>
        <w:t>κόσμον</w:t>
      </w:r>
      <w:proofErr w:type="spellEnd"/>
      <w:r w:rsidRPr="00C33444">
        <w:rPr>
          <w:rFonts w:ascii="KadmosU" w:hAnsi="KadmosU"/>
          <w:sz w:val="21"/>
        </w:rPr>
        <w:t>.</w:t>
      </w:r>
      <w:r w:rsidRPr="00A532EF">
        <w:t xml:space="preserve"> </w:t>
      </w:r>
      <w:r w:rsidRPr="00A532EF">
        <w:tab/>
      </w:r>
      <w:r w:rsidRPr="002B72EA">
        <w:rPr>
          <w:sz w:val="19"/>
          <w:szCs w:val="19"/>
        </w:rPr>
        <w:t>255</w:t>
      </w:r>
    </w:p>
    <w:p w14:paraId="60EDEADD" w14:textId="77777777" w:rsidR="005D66B3" w:rsidRPr="004676E3" w:rsidRDefault="005D66B3" w:rsidP="004676E3">
      <w:pPr>
        <w:pStyle w:val="grbsnormal"/>
        <w:spacing w:before="60" w:line="240" w:lineRule="exact"/>
        <w:rPr>
          <w:bCs/>
          <w:color w:val="000000" w:themeColor="text1"/>
          <w:sz w:val="22"/>
          <w:szCs w:val="22"/>
        </w:rPr>
      </w:pPr>
      <w:r w:rsidRPr="004676E3">
        <w:rPr>
          <w:b/>
          <w:color w:val="DBDBDB"/>
          <w:sz w:val="22"/>
          <w:szCs w:val="22"/>
        </w:rPr>
        <w:t>Child</w:t>
      </w:r>
      <w:r w:rsidRPr="004676E3">
        <w:rPr>
          <w:sz w:val="22"/>
          <w:szCs w:val="22"/>
        </w:rPr>
        <w:t>,</w:t>
      </w:r>
      <w:r w:rsidRPr="004676E3">
        <w:rPr>
          <w:b/>
          <w:sz w:val="22"/>
          <w:szCs w:val="22"/>
        </w:rPr>
        <w:t xml:space="preserve"> </w:t>
      </w:r>
      <w:r w:rsidRPr="004676E3">
        <w:rPr>
          <w:b/>
          <w:color w:val="AEAEAE"/>
          <w:sz w:val="22"/>
          <w:szCs w:val="22"/>
        </w:rPr>
        <w:t xml:space="preserve">who </w:t>
      </w:r>
      <w:proofErr w:type="spellStart"/>
      <w:r w:rsidRPr="004676E3">
        <w:rPr>
          <w:b/>
          <w:color w:val="232323"/>
          <w:sz w:val="22"/>
          <w:szCs w:val="22"/>
        </w:rPr>
        <w:t>lies</w:t>
      </w:r>
      <w:proofErr w:type="spellEnd"/>
      <w:r w:rsidRPr="004676E3">
        <w:rPr>
          <w:b/>
          <w:color w:val="AEAEAE"/>
          <w:sz w:val="22"/>
          <w:szCs w:val="22"/>
        </w:rPr>
        <w:t xml:space="preserve"> in a crib</w:t>
      </w:r>
      <w:r w:rsidRPr="004676E3">
        <w:rPr>
          <w:bCs/>
          <w:sz w:val="22"/>
          <w:szCs w:val="22"/>
        </w:rPr>
        <w:t>,</w:t>
      </w:r>
      <w:r w:rsidRPr="004676E3">
        <w:rPr>
          <w:b/>
          <w:sz w:val="22"/>
          <w:szCs w:val="22"/>
        </w:rPr>
        <w:t xml:space="preserve"> </w:t>
      </w:r>
      <w:r w:rsidRPr="004676E3">
        <w:rPr>
          <w:b/>
          <w:color w:val="2D2D2D"/>
          <w:sz w:val="22"/>
          <w:szCs w:val="22"/>
        </w:rPr>
        <w:t>confess to me</w:t>
      </w:r>
      <w:r w:rsidRPr="004676E3">
        <w:rPr>
          <w:b/>
          <w:sz w:val="22"/>
          <w:szCs w:val="22"/>
        </w:rPr>
        <w:t xml:space="preserve"> </w:t>
      </w:r>
      <w:r w:rsidRPr="004676E3">
        <w:rPr>
          <w:b/>
          <w:color w:val="515151"/>
          <w:sz w:val="22"/>
          <w:szCs w:val="22"/>
        </w:rPr>
        <w:t xml:space="preserve">about the cows </w:t>
      </w:r>
    </w:p>
    <w:p w14:paraId="22580225" w14:textId="77777777" w:rsidR="005D66B3" w:rsidRPr="00A532EF" w:rsidRDefault="005D66B3" w:rsidP="004676E3">
      <w:pPr>
        <w:pStyle w:val="grbsnormal"/>
        <w:spacing w:after="60" w:line="240" w:lineRule="exact"/>
      </w:pPr>
      <w:r w:rsidRPr="004676E3">
        <w:rPr>
          <w:b/>
          <w:color w:val="DBDBDB"/>
          <w:sz w:val="22"/>
          <w:szCs w:val="22"/>
        </w:rPr>
        <w:t>quickly</w:t>
      </w:r>
      <w:r w:rsidRPr="004676E3">
        <w:rPr>
          <w:color w:val="DBDBDB"/>
          <w:sz w:val="22"/>
          <w:szCs w:val="22"/>
        </w:rPr>
        <w:t>·</w:t>
      </w:r>
      <w:r w:rsidRPr="004676E3">
        <w:rPr>
          <w:b/>
          <w:sz w:val="22"/>
          <w:szCs w:val="22"/>
        </w:rPr>
        <w:t xml:space="preserve"> </w:t>
      </w:r>
      <w:r w:rsidRPr="004676E3">
        <w:rPr>
          <w:b/>
          <w:color w:val="0D0D0D"/>
          <w:sz w:val="22"/>
          <w:szCs w:val="22"/>
        </w:rPr>
        <w:t>since soon</w:t>
      </w:r>
      <w:r w:rsidRPr="004676E3">
        <w:rPr>
          <w:b/>
          <w:sz w:val="22"/>
          <w:szCs w:val="22"/>
        </w:rPr>
        <w:t xml:space="preserve"> </w:t>
      </w:r>
      <w:r w:rsidRPr="004676E3">
        <w:rPr>
          <w:b/>
          <w:color w:val="929292"/>
          <w:sz w:val="22"/>
          <w:szCs w:val="22"/>
        </w:rPr>
        <w:t>we</w:t>
      </w:r>
      <w:r w:rsidRPr="004676E3">
        <w:rPr>
          <w:b/>
          <w:sz w:val="22"/>
          <w:szCs w:val="22"/>
        </w:rPr>
        <w:t xml:space="preserve"> </w:t>
      </w:r>
      <w:r w:rsidRPr="004676E3">
        <w:rPr>
          <w:b/>
          <w:color w:val="BBBBBB"/>
          <w:sz w:val="22"/>
          <w:szCs w:val="22"/>
        </w:rPr>
        <w:t>shall disagree</w:t>
      </w:r>
      <w:r w:rsidRPr="004676E3">
        <w:rPr>
          <w:b/>
          <w:sz w:val="22"/>
          <w:szCs w:val="22"/>
        </w:rPr>
        <w:t xml:space="preserve"> </w:t>
      </w:r>
      <w:r w:rsidRPr="002B72EA">
        <w:rPr>
          <w:b/>
          <w:i/>
          <w:iCs/>
          <w:color w:val="C7C7C7"/>
          <w:sz w:val="22"/>
          <w:szCs w:val="22"/>
        </w:rPr>
        <w:t>not in good order</w:t>
      </w:r>
      <w:r w:rsidRPr="004676E3">
        <w:rPr>
          <w:color w:val="000000" w:themeColor="text1"/>
          <w:sz w:val="22"/>
          <w:szCs w:val="22"/>
        </w:rPr>
        <w:t>.</w:t>
      </w:r>
    </w:p>
    <w:p w14:paraId="25570176" w14:textId="3263BCC0" w:rsidR="005D66B3" w:rsidRPr="00A532EF" w:rsidRDefault="005D66B3" w:rsidP="00236AD4">
      <w:pPr>
        <w:pStyle w:val="grbsnormal"/>
        <w:spacing w:before="120"/>
        <w:ind w:firstLine="0"/>
      </w:pPr>
      <w:r w:rsidRPr="00A532EF">
        <w:t>Three shapes</w:t>
      </w:r>
      <w:r w:rsidR="002B72EA">
        <w:t xml:space="preserve">, </w:t>
      </w:r>
      <w:r w:rsidRPr="00C33444">
        <w:rPr>
          <w:rFonts w:ascii="KadmosU" w:hAnsi="KadmosU"/>
          <w:sz w:val="21"/>
          <w:vertAlign w:val="subscript"/>
        </w:rPr>
        <w:t>6</w:t>
      </w:r>
      <w:r w:rsidRPr="00C33444">
        <w:rPr>
          <w:rFonts w:ascii="KadmosU" w:eastAsia="Cardo" w:hAnsi="KadmosU" w:cs="Cardo"/>
          <w:sz w:val="21"/>
        </w:rPr>
        <w:t>[</w:t>
      </w:r>
      <w:r w:rsidRPr="000421DC">
        <w:rPr>
          <w:rFonts w:ascii="KadmosU" w:eastAsia="Cardo" w:hAnsi="KadmosU" w:cs="Segoe UI Symbol"/>
          <w:szCs w:val="32"/>
        </w:rPr>
        <w:t>⏑</w:t>
      </w:r>
      <w:r w:rsidRPr="000421DC">
        <w:rPr>
          <w:rFonts w:ascii="KadmosU" w:eastAsia="Cardo" w:hAnsi="KadmosU" w:cs="Cardo"/>
          <w:szCs w:val="28"/>
        </w:rPr>
        <w:t xml:space="preserve"> </w:t>
      </w:r>
      <w:r w:rsidRPr="000421DC">
        <w:rPr>
          <w:rFonts w:ascii="KadmosU" w:eastAsia="Cardo" w:hAnsi="KadmosU" w:cs="Segoe UI Symbol"/>
          <w:szCs w:val="32"/>
        </w:rPr>
        <w:t>⏑</w:t>
      </w:r>
      <w:r w:rsidRPr="000421DC">
        <w:rPr>
          <w:rFonts w:ascii="KadmosU" w:eastAsia="Cardo" w:hAnsi="KadmosU" w:cs="Cardo"/>
          <w:szCs w:val="28"/>
        </w:rPr>
        <w:t xml:space="preserve"> – </w:t>
      </w:r>
      <w:r w:rsidRPr="000421DC">
        <w:rPr>
          <w:rFonts w:ascii="KadmosU" w:eastAsia="Cardo" w:hAnsi="KadmosU" w:cs="Segoe UI Symbol"/>
          <w:szCs w:val="32"/>
        </w:rPr>
        <w:t>⏑</w:t>
      </w:r>
      <w:r w:rsidRPr="00C33444">
        <w:rPr>
          <w:rFonts w:ascii="KadmosU" w:eastAsia="Cardo" w:hAnsi="KadmosU" w:cs="Cardo"/>
          <w:sz w:val="21"/>
        </w:rPr>
        <w:t>]</w:t>
      </w:r>
      <w:r w:rsidRPr="00A532EF">
        <w:rPr>
          <w:rFonts w:eastAsia="Cardo" w:cs="Cardo"/>
        </w:rPr>
        <w:t xml:space="preserve"> (</w:t>
      </w:r>
      <w:r w:rsidRPr="00C33444">
        <w:rPr>
          <w:rFonts w:ascii="KadmosU" w:eastAsia="Cardo" w:hAnsi="KadmosU" w:cs="Cardo"/>
          <w:sz w:val="21"/>
        </w:rPr>
        <w:t>κα</w:t>
      </w:r>
      <w:proofErr w:type="spellStart"/>
      <w:r w:rsidRPr="00C33444">
        <w:rPr>
          <w:rFonts w:ascii="KadmosU" w:eastAsia="Cardo" w:hAnsi="KadmosU" w:cs="Cardo"/>
          <w:sz w:val="21"/>
        </w:rPr>
        <w:t>τάκει</w:t>
      </w:r>
      <w:proofErr w:type="spellEnd"/>
      <w:r w:rsidRPr="00C33444">
        <w:rPr>
          <w:rFonts w:ascii="KadmosU" w:eastAsia="Cardo" w:hAnsi="KadmosU" w:cs="Cardo"/>
          <w:sz w:val="21"/>
        </w:rPr>
        <w:t>αι</w:t>
      </w:r>
      <w:r w:rsidRPr="00A532EF">
        <w:rPr>
          <w:rFonts w:eastAsia="Cardo" w:cs="Cardo"/>
        </w:rPr>
        <w:t xml:space="preserve">), </w:t>
      </w:r>
      <w:r w:rsidRPr="00C33444">
        <w:rPr>
          <w:rFonts w:ascii="KadmosU" w:hAnsi="KadmosU"/>
          <w:sz w:val="21"/>
          <w:vertAlign w:val="subscript"/>
        </w:rPr>
        <w:t>9</w:t>
      </w:r>
      <w:r w:rsidRPr="00C33444">
        <w:rPr>
          <w:rFonts w:ascii="KadmosU" w:eastAsia="Cardo" w:hAnsi="KadmosU" w:cs="Cardo"/>
          <w:sz w:val="21"/>
        </w:rPr>
        <w:t>[</w:t>
      </w:r>
      <w:r w:rsidRPr="000421DC">
        <w:rPr>
          <w:rFonts w:ascii="KadmosU" w:eastAsia="Cardo" w:hAnsi="KadmosU" w:cs="Cardo"/>
          <w:szCs w:val="28"/>
        </w:rPr>
        <w:t xml:space="preserve">– </w:t>
      </w:r>
      <w:r w:rsidRPr="000421DC">
        <w:rPr>
          <w:rFonts w:ascii="KadmosU" w:eastAsia="Cardo" w:hAnsi="KadmosU" w:cs="Segoe UI Symbol"/>
          <w:szCs w:val="32"/>
        </w:rPr>
        <w:t>⏑</w:t>
      </w:r>
      <w:r w:rsidRPr="000421DC">
        <w:rPr>
          <w:rFonts w:ascii="KadmosU" w:eastAsia="Cardo" w:hAnsi="KadmosU" w:cs="Cardo"/>
          <w:szCs w:val="28"/>
        </w:rPr>
        <w:t xml:space="preserve"> </w:t>
      </w:r>
      <w:r w:rsidRPr="000421DC">
        <w:rPr>
          <w:rFonts w:ascii="KadmosU" w:eastAsia="Cardo" w:hAnsi="KadmosU" w:cs="Segoe UI Symbol"/>
          <w:szCs w:val="32"/>
        </w:rPr>
        <w:t>⏑</w:t>
      </w:r>
      <w:r w:rsidRPr="000421DC">
        <w:rPr>
          <w:rFonts w:ascii="KadmosU" w:eastAsia="Cardo" w:hAnsi="KadmosU" w:cs="Cardo"/>
          <w:szCs w:val="28"/>
        </w:rPr>
        <w:t xml:space="preserve"> –</w:t>
      </w:r>
      <w:r w:rsidRPr="00C33444">
        <w:rPr>
          <w:rFonts w:ascii="KadmosU" w:eastAsia="Cardo" w:hAnsi="KadmosU" w:cs="Cardo"/>
          <w:sz w:val="21"/>
        </w:rPr>
        <w:t>]</w:t>
      </w:r>
      <w:r w:rsidRPr="00A532EF">
        <w:rPr>
          <w:rFonts w:eastAsia="Cardo" w:cs="Cardo"/>
        </w:rPr>
        <w:t xml:space="preserve"> (</w:t>
      </w:r>
      <w:proofErr w:type="spellStart"/>
      <w:r w:rsidRPr="00C33444">
        <w:rPr>
          <w:rFonts w:ascii="KadmosU" w:eastAsia="Cardo" w:hAnsi="KadmosU" w:cs="Cardo"/>
          <w:sz w:val="21"/>
        </w:rPr>
        <w:t>μήνυέ</w:t>
      </w:r>
      <w:proofErr w:type="spellEnd"/>
      <w:r w:rsidRPr="00C33444">
        <w:rPr>
          <w:rFonts w:ascii="KadmosU" w:eastAsia="Cardo" w:hAnsi="KadmosU" w:cs="Cardo"/>
          <w:sz w:val="21"/>
        </w:rPr>
        <w:t xml:space="preserve"> </w:t>
      </w:r>
      <w:proofErr w:type="spellStart"/>
      <w:r w:rsidRPr="00C33444">
        <w:rPr>
          <w:rFonts w:ascii="KadmosU" w:eastAsia="Cardo" w:hAnsi="KadmosU" w:cs="Cardo"/>
          <w:sz w:val="21"/>
        </w:rPr>
        <w:t>μοι</w:t>
      </w:r>
      <w:proofErr w:type="spellEnd"/>
      <w:r w:rsidRPr="00A532EF">
        <w:rPr>
          <w:rFonts w:eastAsia="Cardo" w:cs="Cardo"/>
        </w:rPr>
        <w:t xml:space="preserve">), and </w:t>
      </w:r>
      <w:r w:rsidRPr="00C33444">
        <w:rPr>
          <w:rFonts w:ascii="KadmosU" w:hAnsi="KadmosU"/>
          <w:sz w:val="21"/>
          <w:vertAlign w:val="subscript"/>
        </w:rPr>
        <w:t>2.5</w:t>
      </w:r>
      <w:r w:rsidRPr="00C33444">
        <w:rPr>
          <w:rFonts w:ascii="KadmosU" w:eastAsia="Cardo" w:hAnsi="KadmosU" w:cs="Cardo"/>
          <w:sz w:val="21"/>
        </w:rPr>
        <w:t>[</w:t>
      </w:r>
      <w:r w:rsidRPr="000421DC">
        <w:rPr>
          <w:rFonts w:ascii="KadmosU" w:eastAsia="Cardo" w:hAnsi="KadmosU" w:cs="Segoe UI Symbol"/>
          <w:szCs w:val="32"/>
        </w:rPr>
        <w:t>⏑</w:t>
      </w:r>
      <w:r w:rsidRPr="000421DC">
        <w:rPr>
          <w:rFonts w:ascii="KadmosU" w:eastAsia="Cardo" w:hAnsi="KadmosU" w:cs="Cardo"/>
          <w:szCs w:val="28"/>
        </w:rPr>
        <w:t xml:space="preserve"> – </w:t>
      </w:r>
      <w:r w:rsidRPr="000421DC">
        <w:rPr>
          <w:rFonts w:ascii="KadmosU" w:eastAsia="Cardo" w:hAnsi="KadmosU" w:cs="Segoe UI Symbol"/>
          <w:szCs w:val="32"/>
        </w:rPr>
        <w:t>⏑</w:t>
      </w:r>
      <w:r w:rsidRPr="000421DC">
        <w:rPr>
          <w:rFonts w:ascii="KadmosU" w:eastAsia="Cardo" w:hAnsi="KadmosU" w:cs="Cardo"/>
          <w:szCs w:val="28"/>
        </w:rPr>
        <w:t xml:space="preserve"> </w:t>
      </w:r>
      <w:r w:rsidRPr="000421DC">
        <w:rPr>
          <w:rFonts w:ascii="KadmosU" w:eastAsia="Cardo" w:hAnsi="KadmosU" w:cs="Segoe UI Symbol"/>
          <w:szCs w:val="32"/>
        </w:rPr>
        <w:t>⏑</w:t>
      </w:r>
      <w:r w:rsidRPr="00C33444">
        <w:rPr>
          <w:rFonts w:ascii="KadmosU" w:eastAsia="Cardo" w:hAnsi="KadmosU" w:cs="Cardo"/>
          <w:sz w:val="21"/>
        </w:rPr>
        <w:t>]</w:t>
      </w:r>
      <w:r w:rsidRPr="00A532EF">
        <w:rPr>
          <w:rFonts w:eastAsia="Cardo" w:cs="Cardo"/>
        </w:rPr>
        <w:t xml:space="preserve"> (</w:t>
      </w:r>
      <w:r w:rsidRPr="00C33444">
        <w:rPr>
          <w:rFonts w:ascii="KadmosU" w:eastAsia="Cardo" w:hAnsi="KadmosU" w:cs="Cardo"/>
          <w:sz w:val="21"/>
        </w:rPr>
        <w:t>ἐπ</w:t>
      </w:r>
      <w:proofErr w:type="spellStart"/>
      <w:r w:rsidRPr="00C33444">
        <w:rPr>
          <w:rFonts w:ascii="KadmosU" w:eastAsia="Cardo" w:hAnsi="KadmosU" w:cs="Cardo"/>
          <w:sz w:val="21"/>
        </w:rPr>
        <w:t>εὶ</w:t>
      </w:r>
      <w:proofErr w:type="spellEnd"/>
      <w:r w:rsidRPr="00C33444">
        <w:rPr>
          <w:rFonts w:ascii="KadmosU" w:eastAsia="Cardo" w:hAnsi="KadmosU" w:cs="Cardo"/>
          <w:sz w:val="21"/>
        </w:rPr>
        <w:t xml:space="preserve"> </w:t>
      </w:r>
      <w:proofErr w:type="spellStart"/>
      <w:r w:rsidRPr="00C33444">
        <w:rPr>
          <w:rFonts w:ascii="KadmosU" w:eastAsia="Cardo" w:hAnsi="KadmosU" w:cs="Cardo"/>
          <w:sz w:val="21"/>
        </w:rPr>
        <w:t>τάχ</w:t>
      </w:r>
      <w:proofErr w:type="spellEnd"/>
      <w:r w:rsidRPr="00C33444">
        <w:rPr>
          <w:rFonts w:ascii="KadmosU" w:eastAsia="Cardo" w:hAnsi="KadmosU" w:cs="Cardo"/>
          <w:sz w:val="21"/>
        </w:rPr>
        <w:t>α</w:t>
      </w:r>
      <w:r w:rsidRPr="00A532EF">
        <w:rPr>
          <w:rFonts w:eastAsia="Cardo" w:cs="Cardo"/>
        </w:rPr>
        <w:t>)</w:t>
      </w:r>
      <w:r w:rsidR="002B72EA">
        <w:rPr>
          <w:rFonts w:eastAsia="Cardo" w:cs="Cardo"/>
          <w:sz w:val="21"/>
        </w:rPr>
        <w:t xml:space="preserve">, </w:t>
      </w:r>
      <w:r w:rsidRPr="00A532EF">
        <w:rPr>
          <w:rFonts w:eastAsia="Cardo" w:cs="Cardo"/>
        </w:rPr>
        <w:t xml:space="preserve">are unexpected (only 0.025% of windows of 5 shapes have 3 unexpected shapes in the Archaic corpus), while the passage as a whole (from </w:t>
      </w:r>
      <w:proofErr w:type="spellStart"/>
      <w:r w:rsidRPr="00C33444">
        <w:rPr>
          <w:rFonts w:ascii="KadmosU" w:eastAsia="Cardo" w:hAnsi="KadmosU" w:cs="Cardo"/>
          <w:sz w:val="21"/>
        </w:rPr>
        <w:t>Λητοΐδης</w:t>
      </w:r>
      <w:proofErr w:type="spellEnd"/>
      <w:r w:rsidRPr="00A532EF">
        <w:rPr>
          <w:rFonts w:eastAsia="Cardo" w:cs="Cardo"/>
        </w:rPr>
        <w:t xml:space="preserve"> 253 to </w:t>
      </w:r>
      <w:proofErr w:type="spellStart"/>
      <w:r w:rsidRPr="00C33444">
        <w:rPr>
          <w:rFonts w:ascii="KadmosU" w:eastAsia="Cardo" w:hAnsi="KadmosU" w:cs="Cardo"/>
          <w:sz w:val="21"/>
        </w:rPr>
        <w:t>μητρ</w:t>
      </w:r>
      <w:proofErr w:type="spellEnd"/>
      <w:r w:rsidR="0035444E">
        <w:rPr>
          <w:rFonts w:ascii="KadmosU" w:eastAsia="Cardo" w:hAnsi="KadmosU" w:cs="Cardo"/>
          <w:sz w:val="21"/>
          <w:lang w:val="el-GR"/>
        </w:rPr>
        <w:t>ό</w:t>
      </w:r>
      <w:r w:rsidRPr="00C33444">
        <w:rPr>
          <w:rFonts w:ascii="KadmosU" w:eastAsia="Cardo" w:hAnsi="KadmosU" w:cs="Cardo"/>
          <w:sz w:val="21"/>
        </w:rPr>
        <w:t>ς</w:t>
      </w:r>
      <w:r w:rsidRPr="00A532EF">
        <w:rPr>
          <w:rFonts w:eastAsia="Cardo" w:cs="Cardo"/>
        </w:rPr>
        <w:t xml:space="preserve"> 267 [78 shapes]) has 7 out of 78 (3.11% of windows of 78 shapes have 7 or more unexpected shapes in the corpus).</w:t>
      </w:r>
      <w:r w:rsidRPr="00A532EF">
        <w:rPr>
          <w:vertAlign w:val="superscript"/>
        </w:rPr>
        <w:footnoteReference w:id="44"/>
      </w:r>
      <w:r w:rsidRPr="00A532EF">
        <w:t xml:space="preserve"> The hymnist con</w:t>
      </w:r>
      <w:r w:rsidR="0035444E">
        <w:softHyphen/>
      </w:r>
      <w:r w:rsidRPr="00A532EF">
        <w:t xml:space="preserve">centrates unexpected shapes in Apollo’s speech at the same time that Apollo threatens to act </w:t>
      </w:r>
      <w:proofErr w:type="spellStart"/>
      <w:r w:rsidRPr="00C33444">
        <w:rPr>
          <w:rFonts w:ascii="KadmosU" w:hAnsi="KadmosU"/>
          <w:sz w:val="21"/>
        </w:rPr>
        <w:t>οὐ</w:t>
      </w:r>
      <w:proofErr w:type="spellEnd"/>
      <w:r w:rsidRPr="00C33444">
        <w:rPr>
          <w:rFonts w:ascii="KadmosU" w:hAnsi="KadmosU"/>
          <w:sz w:val="21"/>
        </w:rPr>
        <w:t xml:space="preserve"> 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κόσμον</w:t>
      </w:r>
      <w:proofErr w:type="spellEnd"/>
      <w:r w:rsidRPr="00A532EF">
        <w:t xml:space="preserve">. In other words, Apollo performs the breach of </w:t>
      </w:r>
      <w:proofErr w:type="spellStart"/>
      <w:r w:rsidRPr="00A532EF">
        <w:rPr>
          <w:i/>
        </w:rPr>
        <w:t>kosmos</w:t>
      </w:r>
      <w:proofErr w:type="spellEnd"/>
      <w:r w:rsidRPr="00A532EF">
        <w:t xml:space="preserve"> in the irregular rhythm of his speech.</w:t>
      </w:r>
    </w:p>
    <w:p w14:paraId="15DFD24D" w14:textId="761AF10E" w:rsidR="005D66B3" w:rsidRPr="00A532EF" w:rsidRDefault="005D66B3" w:rsidP="00236AD4">
      <w:pPr>
        <w:pStyle w:val="grbsnormal"/>
        <w:spacing w:after="120"/>
      </w:pPr>
      <w:r w:rsidRPr="00A532EF">
        <w:t xml:space="preserve">This is not the only correspondence between notions of </w:t>
      </w:r>
      <w:proofErr w:type="spellStart"/>
      <w:r w:rsidRPr="00A532EF">
        <w:rPr>
          <w:i/>
        </w:rPr>
        <w:t>kosmos</w:t>
      </w:r>
      <w:proofErr w:type="spellEnd"/>
      <w:r w:rsidRPr="00A532EF">
        <w:t xml:space="preserve"> and metrical rhythm in Greek literature. Later</w:t>
      </w:r>
      <w:r w:rsidR="001D099F">
        <w:t>,</w:t>
      </w:r>
      <w:r w:rsidRPr="00A532EF">
        <w:t xml:space="preserve"> in the early Hellenistic period (4</w:t>
      </w:r>
      <w:r w:rsidRPr="001D099F">
        <w:rPr>
          <w:vertAlign w:val="superscript"/>
        </w:rPr>
        <w:t>th</w:t>
      </w:r>
      <w:r w:rsidRPr="00A532EF">
        <w:t>/3</w:t>
      </w:r>
      <w:r w:rsidRPr="001D099F">
        <w:rPr>
          <w:vertAlign w:val="superscript"/>
        </w:rPr>
        <w:t>rd</w:t>
      </w:r>
      <w:r w:rsidRPr="00A532EF">
        <w:t xml:space="preserve"> </w:t>
      </w:r>
      <w:r w:rsidR="001D099F">
        <w:t xml:space="preserve">cent. </w:t>
      </w:r>
      <w:r w:rsidRPr="00046887">
        <w:rPr>
          <w:sz w:val="22"/>
          <w:szCs w:val="22"/>
        </w:rPr>
        <w:t>BCE</w:t>
      </w:r>
      <w:r w:rsidRPr="00A532EF">
        <w:t xml:space="preserve">), the poet Simias of Rhodes makes the association explicit in his so-called </w:t>
      </w:r>
      <w:proofErr w:type="spellStart"/>
      <w:r w:rsidRPr="00A532EF">
        <w:rPr>
          <w:i/>
        </w:rPr>
        <w:t>technopaegnion</w:t>
      </w:r>
      <w:proofErr w:type="spellEnd"/>
      <w:r w:rsidRPr="00A532EF">
        <w:t xml:space="preserve"> or “picture-poem” shaped like an egg (fr.26.7–10</w:t>
      </w:r>
      <w:r w:rsidR="002209A5">
        <w:t xml:space="preserve"> Powell</w:t>
      </w:r>
      <w:r w:rsidRPr="00A532EF">
        <w:t xml:space="preserve">): </w:t>
      </w:r>
    </w:p>
    <w:p w14:paraId="4693A3EC" w14:textId="6765C991" w:rsidR="005D66B3" w:rsidRPr="00C33444" w:rsidRDefault="005D66B3" w:rsidP="005D66B3">
      <w:pPr>
        <w:pStyle w:val="grbsnormal"/>
        <w:rPr>
          <w:rFonts w:ascii="KadmosU" w:hAnsi="KadmosU"/>
          <w:sz w:val="21"/>
        </w:rPr>
      </w:pPr>
      <w:proofErr w:type="spellStart"/>
      <w:r w:rsidRPr="00C33444">
        <w:rPr>
          <w:rFonts w:ascii="KadmosU" w:hAnsi="KadmosU"/>
          <w:sz w:val="21"/>
        </w:rPr>
        <w:t>Τὸ</w:t>
      </w:r>
      <w:proofErr w:type="spellEnd"/>
      <w:r w:rsidRPr="00C33444">
        <w:rPr>
          <w:rFonts w:ascii="KadmosU" w:hAnsi="KadmosU"/>
          <w:sz w:val="21"/>
        </w:rPr>
        <w:t xml:space="preserve"> </w:t>
      </w:r>
      <w:proofErr w:type="spellStart"/>
      <w:r w:rsidRPr="00C33444">
        <w:rPr>
          <w:rFonts w:ascii="KadmosU" w:hAnsi="KadmosU"/>
          <w:sz w:val="21"/>
        </w:rPr>
        <w:t>μὲν</w:t>
      </w:r>
      <w:proofErr w:type="spellEnd"/>
      <w:r w:rsidRPr="00C33444">
        <w:rPr>
          <w:rFonts w:ascii="KadmosU" w:hAnsi="KadmosU"/>
          <w:sz w:val="21"/>
        </w:rPr>
        <w:t xml:space="preserve"> </w:t>
      </w:r>
      <w:proofErr w:type="spellStart"/>
      <w:r w:rsidRPr="00C33444">
        <w:rPr>
          <w:rFonts w:ascii="KadmosU" w:hAnsi="KadmosU"/>
          <w:sz w:val="21"/>
        </w:rPr>
        <w:t>θεῶν</w:t>
      </w:r>
      <w:proofErr w:type="spellEnd"/>
      <w:r w:rsidRPr="00C33444">
        <w:rPr>
          <w:rFonts w:ascii="KadmosU" w:hAnsi="KadmosU"/>
          <w:sz w:val="21"/>
        </w:rPr>
        <w:t xml:space="preserve"> </w:t>
      </w:r>
      <w:proofErr w:type="spellStart"/>
      <w:r w:rsidRPr="00C33444">
        <w:rPr>
          <w:rFonts w:ascii="KadmosU" w:hAnsi="KadmosU"/>
          <w:sz w:val="21"/>
        </w:rPr>
        <w:t>ἐρι</w:t>
      </w:r>
      <w:proofErr w:type="spellEnd"/>
      <w:r w:rsidRPr="00C33444">
        <w:rPr>
          <w:rFonts w:ascii="KadmosU" w:hAnsi="KadmosU"/>
          <w:sz w:val="21"/>
        </w:rPr>
        <w:t xml:space="preserve">βόας </w:t>
      </w:r>
      <w:proofErr w:type="spellStart"/>
      <w:r w:rsidRPr="00C33444">
        <w:rPr>
          <w:rFonts w:ascii="KadmosU" w:hAnsi="KadmosU"/>
          <w:sz w:val="21"/>
        </w:rPr>
        <w:t>Ἑρμᾶς</w:t>
      </w:r>
      <w:proofErr w:type="spellEnd"/>
      <w:r w:rsidR="00F93FB6">
        <w:rPr>
          <w:rFonts w:ascii="KadmosU" w:hAnsi="KadmosU"/>
          <w:sz w:val="21"/>
          <w:lang w:val="el-GR"/>
        </w:rPr>
        <w:t xml:space="preserve"> </w:t>
      </w:r>
      <w:proofErr w:type="spellStart"/>
      <w:r w:rsidRPr="00C33444">
        <w:rPr>
          <w:rFonts w:ascii="KadmosU" w:hAnsi="KadmosU"/>
          <w:sz w:val="21"/>
        </w:rPr>
        <w:t>ἔκιξε</w:t>
      </w:r>
      <w:proofErr w:type="spellEnd"/>
      <w:r w:rsidRPr="00C33444">
        <w:rPr>
          <w:rFonts w:ascii="KadmosU" w:hAnsi="KadmosU"/>
          <w:sz w:val="21"/>
        </w:rPr>
        <w:t xml:space="preserve"> </w:t>
      </w:r>
      <w:proofErr w:type="spellStart"/>
      <w:r w:rsidRPr="00C33444">
        <w:rPr>
          <w:rFonts w:ascii="KadmosU" w:hAnsi="KadmosU"/>
          <w:sz w:val="21"/>
        </w:rPr>
        <w:t>κᾶρυξ</w:t>
      </w:r>
      <w:proofErr w:type="spellEnd"/>
    </w:p>
    <w:p w14:paraId="2904674F" w14:textId="77777777" w:rsidR="005D66B3" w:rsidRPr="00C33444" w:rsidRDefault="005D66B3" w:rsidP="005D66B3">
      <w:pPr>
        <w:pStyle w:val="grbsnormal"/>
        <w:rPr>
          <w:rFonts w:ascii="KadmosU" w:hAnsi="KadmosU"/>
          <w:sz w:val="21"/>
        </w:rPr>
      </w:pPr>
      <w:proofErr w:type="spellStart"/>
      <w:r w:rsidRPr="00C33444">
        <w:rPr>
          <w:rFonts w:ascii="KadmosU" w:hAnsi="KadmosU"/>
          <w:sz w:val="21"/>
        </w:rPr>
        <w:t>φῦλ</w:t>
      </w:r>
      <w:proofErr w:type="spellEnd"/>
      <w:r w:rsidRPr="00C33444">
        <w:rPr>
          <w:rFonts w:ascii="KadmosU" w:hAnsi="KadmosU"/>
          <w:sz w:val="21"/>
        </w:rPr>
        <w:t xml:space="preserve">’ </w:t>
      </w:r>
      <w:proofErr w:type="spellStart"/>
      <w:r w:rsidRPr="00C33444">
        <w:rPr>
          <w:rFonts w:ascii="KadmosU" w:hAnsi="KadmosU"/>
          <w:sz w:val="21"/>
        </w:rPr>
        <w:t>ἐς</w:t>
      </w:r>
      <w:proofErr w:type="spellEnd"/>
      <w:r w:rsidRPr="00C33444">
        <w:rPr>
          <w:rFonts w:ascii="KadmosU" w:hAnsi="KadmosU"/>
          <w:sz w:val="21"/>
        </w:rPr>
        <w:t xml:space="preserve"> β</w:t>
      </w:r>
      <w:proofErr w:type="spellStart"/>
      <w:r w:rsidRPr="00C33444">
        <w:rPr>
          <w:rFonts w:ascii="KadmosU" w:hAnsi="KadmosU"/>
          <w:sz w:val="21"/>
        </w:rPr>
        <w:t>ροτῶν</w:t>
      </w:r>
      <w:proofErr w:type="spellEnd"/>
      <w:r w:rsidRPr="00C33444">
        <w:rPr>
          <w:rFonts w:ascii="KadmosU" w:hAnsi="KadmosU"/>
          <w:sz w:val="21"/>
        </w:rPr>
        <w:t xml:space="preserve">, ὑπὸ </w:t>
      </w:r>
      <w:proofErr w:type="spellStart"/>
      <w:r w:rsidRPr="00C33444">
        <w:rPr>
          <w:rFonts w:ascii="KadmosU" w:hAnsi="KadmosU"/>
          <w:sz w:val="21"/>
        </w:rPr>
        <w:t>φίλ</w:t>
      </w:r>
      <w:proofErr w:type="spellEnd"/>
      <w:r w:rsidRPr="00C33444">
        <w:rPr>
          <w:rFonts w:ascii="KadmosU" w:hAnsi="KadmosU"/>
          <w:sz w:val="21"/>
        </w:rPr>
        <w:t xml:space="preserve">ας </w:t>
      </w:r>
      <w:proofErr w:type="spellStart"/>
      <w:r w:rsidRPr="00C33444">
        <w:rPr>
          <w:rFonts w:ascii="KadmosU" w:hAnsi="KadmosU"/>
          <w:sz w:val="21"/>
        </w:rPr>
        <w:t>ἑλὼν</w:t>
      </w:r>
      <w:proofErr w:type="spellEnd"/>
      <w:r w:rsidRPr="00C33444">
        <w:rPr>
          <w:rFonts w:ascii="KadmosU" w:hAnsi="KadmosU"/>
          <w:sz w:val="21"/>
        </w:rPr>
        <w:t xml:space="preserve"> π</w:t>
      </w:r>
      <w:proofErr w:type="spellStart"/>
      <w:r w:rsidRPr="00C33444">
        <w:rPr>
          <w:rFonts w:ascii="KadmosU" w:hAnsi="KadmosU"/>
          <w:sz w:val="21"/>
        </w:rPr>
        <w:t>τέροισι</w:t>
      </w:r>
      <w:proofErr w:type="spellEnd"/>
      <w:r w:rsidRPr="00C33444">
        <w:rPr>
          <w:rFonts w:ascii="KadmosU" w:hAnsi="KadmosU"/>
          <w:sz w:val="21"/>
        </w:rPr>
        <w:t xml:space="preserve"> μα</w:t>
      </w:r>
      <w:proofErr w:type="spellStart"/>
      <w:r w:rsidRPr="00C33444">
        <w:rPr>
          <w:rFonts w:ascii="KadmosU" w:hAnsi="KadmosU"/>
          <w:sz w:val="21"/>
        </w:rPr>
        <w:t>τρός</w:t>
      </w:r>
      <w:proofErr w:type="spellEnd"/>
      <w:r w:rsidRPr="00C33444">
        <w:rPr>
          <w:rFonts w:ascii="KadmosU" w:hAnsi="KadmosU"/>
          <w:sz w:val="21"/>
        </w:rPr>
        <w:t>,</w:t>
      </w:r>
    </w:p>
    <w:p w14:paraId="28FBFB9F" w14:textId="77777777" w:rsidR="005D66B3" w:rsidRPr="00C33444" w:rsidRDefault="005D66B3" w:rsidP="005D66B3">
      <w:pPr>
        <w:pStyle w:val="grbsnormal"/>
        <w:rPr>
          <w:rFonts w:ascii="KadmosU" w:hAnsi="KadmosU"/>
          <w:sz w:val="21"/>
          <w:lang w:val="el-GR"/>
        </w:rPr>
      </w:pPr>
      <w:proofErr w:type="spellStart"/>
      <w:r w:rsidRPr="00C33444">
        <w:rPr>
          <w:rFonts w:ascii="KadmosU" w:hAnsi="KadmosU"/>
          <w:sz w:val="21"/>
          <w:lang w:val="el-GR"/>
        </w:rPr>
        <w:t>ἄνωγε</w:t>
      </w:r>
      <w:proofErr w:type="spellEnd"/>
      <w:r w:rsidRPr="00C33444">
        <w:rPr>
          <w:rFonts w:ascii="KadmosU" w:hAnsi="KadmosU"/>
          <w:sz w:val="21"/>
          <w:lang w:val="el-GR"/>
        </w:rPr>
        <w:t xml:space="preserve"> δ’ </w:t>
      </w:r>
      <w:proofErr w:type="spellStart"/>
      <w:r w:rsidRPr="00C33444">
        <w:rPr>
          <w:rFonts w:ascii="KadmosU" w:hAnsi="KadmosU"/>
          <w:sz w:val="21"/>
          <w:lang w:val="el-GR"/>
        </w:rPr>
        <w:t>ἐκ</w:t>
      </w:r>
      <w:proofErr w:type="spellEnd"/>
      <w:r w:rsidRPr="00C33444">
        <w:rPr>
          <w:rFonts w:ascii="KadmosU" w:hAnsi="KadmosU"/>
          <w:sz w:val="21"/>
          <w:lang w:val="el-GR"/>
        </w:rPr>
        <w:t xml:space="preserve"> μέτρου </w:t>
      </w:r>
      <w:proofErr w:type="spellStart"/>
      <w:r w:rsidRPr="00C33444">
        <w:rPr>
          <w:rFonts w:ascii="KadmosU" w:hAnsi="KadmosU"/>
          <w:sz w:val="21"/>
          <w:lang w:val="el-GR"/>
        </w:rPr>
        <w:t>μονοβάμονος</w:t>
      </w:r>
      <w:proofErr w:type="spellEnd"/>
      <w:r w:rsidRPr="00C33444">
        <w:rPr>
          <w:rFonts w:ascii="KadmosU" w:hAnsi="KadmosU"/>
          <w:sz w:val="21"/>
          <w:lang w:val="el-GR"/>
        </w:rPr>
        <w:t xml:space="preserve"> μέγαν </w:t>
      </w:r>
      <w:proofErr w:type="spellStart"/>
      <w:r w:rsidRPr="00C33444">
        <w:rPr>
          <w:rFonts w:ascii="KadmosU" w:hAnsi="KadmosU"/>
          <w:sz w:val="21"/>
          <w:lang w:val="el-GR"/>
        </w:rPr>
        <w:t>πάροιθ</w:t>
      </w:r>
      <w:proofErr w:type="spellEnd"/>
      <w:r w:rsidRPr="00C33444">
        <w:rPr>
          <w:rFonts w:ascii="KadmosU" w:hAnsi="KadmosU"/>
          <w:sz w:val="21"/>
          <w:lang w:val="el-GR"/>
        </w:rPr>
        <w:t xml:space="preserve">’ </w:t>
      </w:r>
      <w:proofErr w:type="spellStart"/>
      <w:r w:rsidRPr="00C33444">
        <w:rPr>
          <w:rFonts w:ascii="KadmosU" w:hAnsi="KadmosU"/>
          <w:sz w:val="21"/>
          <w:lang w:val="el-GR"/>
        </w:rPr>
        <w:t>ἀέξειν</w:t>
      </w:r>
      <w:proofErr w:type="spellEnd"/>
    </w:p>
    <w:p w14:paraId="65F0C5E5" w14:textId="77777777" w:rsidR="005D66B3" w:rsidRPr="00A532EF" w:rsidRDefault="005D66B3" w:rsidP="005D66B3">
      <w:pPr>
        <w:pStyle w:val="grbsnormal"/>
        <w:rPr>
          <w:lang w:val="el-GR"/>
        </w:rPr>
      </w:pPr>
      <w:proofErr w:type="spellStart"/>
      <w:r w:rsidRPr="00C33444">
        <w:rPr>
          <w:rFonts w:ascii="KadmosU" w:hAnsi="KadmosU"/>
          <w:sz w:val="21"/>
          <w:lang w:val="el-GR"/>
        </w:rPr>
        <w:t>ἀριθμὸν</w:t>
      </w:r>
      <w:proofErr w:type="spellEnd"/>
      <w:r w:rsidRPr="00C33444">
        <w:rPr>
          <w:rFonts w:ascii="KadmosU" w:hAnsi="KadmosU"/>
          <w:sz w:val="21"/>
          <w:lang w:val="el-GR"/>
        </w:rPr>
        <w:t xml:space="preserve"> </w:t>
      </w:r>
      <w:proofErr w:type="spellStart"/>
      <w:r w:rsidRPr="00C33444">
        <w:rPr>
          <w:rFonts w:ascii="KadmosU" w:hAnsi="KadmosU"/>
          <w:sz w:val="21"/>
          <w:lang w:val="el-GR"/>
        </w:rPr>
        <w:t>εἰς</w:t>
      </w:r>
      <w:proofErr w:type="spellEnd"/>
      <w:r w:rsidRPr="00C33444">
        <w:rPr>
          <w:rFonts w:ascii="KadmosU" w:hAnsi="KadmosU"/>
          <w:sz w:val="21"/>
          <w:lang w:val="el-GR"/>
        </w:rPr>
        <w:t xml:space="preserve"> </w:t>
      </w:r>
      <w:proofErr w:type="spellStart"/>
      <w:r w:rsidRPr="00C33444">
        <w:rPr>
          <w:rFonts w:ascii="KadmosU" w:hAnsi="KadmosU"/>
          <w:sz w:val="21"/>
          <w:lang w:val="el-GR"/>
        </w:rPr>
        <w:t>ἄκραν</w:t>
      </w:r>
      <w:proofErr w:type="spellEnd"/>
      <w:r w:rsidRPr="00C33444">
        <w:rPr>
          <w:rFonts w:ascii="KadmosU" w:hAnsi="KadmosU"/>
          <w:sz w:val="21"/>
          <w:lang w:val="el-GR"/>
        </w:rPr>
        <w:t xml:space="preserve"> </w:t>
      </w:r>
      <w:proofErr w:type="spellStart"/>
      <w:r w:rsidRPr="00C33444">
        <w:rPr>
          <w:rFonts w:ascii="KadmosU" w:hAnsi="KadmosU"/>
          <w:sz w:val="21"/>
          <w:lang w:val="el-GR"/>
        </w:rPr>
        <w:t>δεκάδ</w:t>
      </w:r>
      <w:proofErr w:type="spellEnd"/>
      <w:r w:rsidRPr="00C33444">
        <w:rPr>
          <w:rFonts w:ascii="KadmosU" w:hAnsi="KadmosU"/>
          <w:sz w:val="21"/>
          <w:lang w:val="el-GR"/>
        </w:rPr>
        <w:t xml:space="preserve">’ </w:t>
      </w:r>
      <w:proofErr w:type="spellStart"/>
      <w:r w:rsidRPr="00C33444">
        <w:rPr>
          <w:rFonts w:ascii="KadmosU" w:hAnsi="KadmosU"/>
          <w:sz w:val="21"/>
          <w:lang w:val="el-GR"/>
        </w:rPr>
        <w:t>ἰχνίων</w:t>
      </w:r>
      <w:proofErr w:type="spellEnd"/>
      <w:r w:rsidRPr="00C33444">
        <w:rPr>
          <w:rFonts w:ascii="KadmosU" w:hAnsi="KadmosU"/>
          <w:sz w:val="21"/>
          <w:lang w:val="el-GR"/>
        </w:rPr>
        <w:t xml:space="preserve">, </w:t>
      </w:r>
      <w:proofErr w:type="spellStart"/>
      <w:r w:rsidRPr="00C33444">
        <w:rPr>
          <w:rFonts w:ascii="KadmosU" w:hAnsi="KadmosU"/>
          <w:sz w:val="21"/>
          <w:u w:val="single"/>
          <w:lang w:val="el-GR"/>
        </w:rPr>
        <w:t>κόσμον</w:t>
      </w:r>
      <w:proofErr w:type="spellEnd"/>
      <w:r w:rsidRPr="00C33444">
        <w:rPr>
          <w:rFonts w:ascii="KadmosU" w:hAnsi="KadmosU"/>
          <w:sz w:val="21"/>
          <w:u w:val="single"/>
          <w:lang w:val="el-GR"/>
        </w:rPr>
        <w:t xml:space="preserve"> </w:t>
      </w:r>
      <w:proofErr w:type="spellStart"/>
      <w:r w:rsidRPr="00C33444">
        <w:rPr>
          <w:rFonts w:ascii="KadmosU" w:hAnsi="KadmosU"/>
          <w:sz w:val="21"/>
          <w:u w:val="single"/>
          <w:lang w:val="el-GR"/>
        </w:rPr>
        <w:t>νέμοντα</w:t>
      </w:r>
      <w:proofErr w:type="spellEnd"/>
      <w:r w:rsidRPr="00C33444">
        <w:rPr>
          <w:rFonts w:ascii="KadmosU" w:hAnsi="KadmosU"/>
          <w:sz w:val="21"/>
          <w:u w:val="single"/>
          <w:lang w:val="el-GR"/>
        </w:rPr>
        <w:t xml:space="preserve"> </w:t>
      </w:r>
      <w:proofErr w:type="spellStart"/>
      <w:r w:rsidRPr="00C33444">
        <w:rPr>
          <w:rFonts w:ascii="KadmosU" w:hAnsi="KadmosU"/>
          <w:sz w:val="21"/>
          <w:u w:val="single"/>
          <w:lang w:val="el-GR"/>
        </w:rPr>
        <w:t>ῥυθμῶν</w:t>
      </w:r>
      <w:proofErr w:type="spellEnd"/>
      <w:r w:rsidRPr="00C33444">
        <w:rPr>
          <w:rFonts w:ascii="KadmosU" w:hAnsi="KadmosU"/>
          <w:sz w:val="21"/>
          <w:lang w:val="el-GR"/>
        </w:rPr>
        <w:t>,</w:t>
      </w:r>
      <w:r w:rsidRPr="00A532EF">
        <w:rPr>
          <w:lang w:val="el-GR"/>
        </w:rPr>
        <w:tab/>
      </w:r>
      <w:r w:rsidRPr="00046887">
        <w:rPr>
          <w:sz w:val="19"/>
          <w:szCs w:val="19"/>
          <w:lang w:val="el-GR"/>
        </w:rPr>
        <w:t>10</w:t>
      </w:r>
    </w:p>
    <w:p w14:paraId="60E4D8CD" w14:textId="149DCAE2" w:rsidR="005D66B3" w:rsidRPr="00A532EF" w:rsidRDefault="005D66B3" w:rsidP="0065318B">
      <w:pPr>
        <w:pStyle w:val="grbsblockquote"/>
        <w:widowControl w:val="0"/>
      </w:pPr>
      <w:r w:rsidRPr="00A532EF">
        <w:t>Hermes, loud-voiced herald of the gods, took it (the egg) from under its dear mother’s wings and gave it to the world, command</w:t>
      </w:r>
      <w:r w:rsidR="001D099F">
        <w:softHyphen/>
      </w:r>
      <w:r w:rsidRPr="00A532EF">
        <w:t xml:space="preserve">ing me to increase gradually the number of feet from the original one foot to ten at the end, </w:t>
      </w:r>
      <w:r w:rsidRPr="00337DA7">
        <w:rPr>
          <w:i/>
          <w:iCs/>
        </w:rPr>
        <w:t>while maintaining proper order in the rhythm</w:t>
      </w:r>
      <w:r w:rsidR="001F143B">
        <w:t>,</w:t>
      </w:r>
      <w:r w:rsidR="00337DA7">
        <w:rPr>
          <w:rStyle w:val="FootnoteReference"/>
        </w:rPr>
        <w:footnoteReference w:id="45"/>
      </w:r>
    </w:p>
    <w:p w14:paraId="465E1EEB" w14:textId="381644DF" w:rsidR="005D66B3" w:rsidRPr="00A532EF" w:rsidRDefault="005D66B3" w:rsidP="00046887">
      <w:pPr>
        <w:pStyle w:val="grbsnormal"/>
        <w:ind w:firstLine="0"/>
      </w:pPr>
      <w:r w:rsidRPr="00A532EF">
        <w:lastRenderedPageBreak/>
        <w:t xml:space="preserve">Plato, too, associates </w:t>
      </w:r>
      <w:proofErr w:type="spellStart"/>
      <w:r w:rsidRPr="00A532EF">
        <w:rPr>
          <w:i/>
        </w:rPr>
        <w:t>kosmos</w:t>
      </w:r>
      <w:proofErr w:type="spellEnd"/>
      <w:r w:rsidRPr="00A532EF">
        <w:t xml:space="preserve"> with </w:t>
      </w:r>
      <w:proofErr w:type="spellStart"/>
      <w:r w:rsidRPr="00A532EF">
        <w:rPr>
          <w:i/>
        </w:rPr>
        <w:t>rhythmos</w:t>
      </w:r>
      <w:proofErr w:type="spellEnd"/>
      <w:r w:rsidRPr="00A532EF">
        <w:t>, perhaps indebted to the earlier musicological work of Damon</w:t>
      </w:r>
      <w:r w:rsidR="00337DA7">
        <w:t xml:space="preserve"> (</w:t>
      </w:r>
      <w:r w:rsidRPr="00A532EF">
        <w:rPr>
          <w:i/>
        </w:rPr>
        <w:t>Re</w:t>
      </w:r>
      <w:r w:rsidR="00337DA7">
        <w:rPr>
          <w:i/>
        </w:rPr>
        <w:t>s</w:t>
      </w:r>
      <w:r w:rsidRPr="00A532EF">
        <w:rPr>
          <w:i/>
        </w:rPr>
        <w:t>p</w:t>
      </w:r>
      <w:r w:rsidR="00337DA7">
        <w:rPr>
          <w:i/>
        </w:rPr>
        <w:t>.</w:t>
      </w:r>
      <w:r w:rsidRPr="00A532EF">
        <w:t xml:space="preserve"> 400</w:t>
      </w:r>
      <w:r w:rsidRPr="005C586F">
        <w:rPr>
          <w:smallCaps/>
        </w:rPr>
        <w:t>a</w:t>
      </w:r>
      <w:r w:rsidRPr="00A532EF">
        <w:t>):</w:t>
      </w:r>
    </w:p>
    <w:p w14:paraId="23D4ED2C" w14:textId="495CE9DD" w:rsidR="005D66B3" w:rsidRPr="00C33444" w:rsidRDefault="005D66B3" w:rsidP="00337DA7">
      <w:pPr>
        <w:pStyle w:val="grbsGreekblockquote"/>
      </w:pPr>
      <w:r w:rsidRPr="00C33444">
        <w:t>β</w:t>
      </w:r>
      <w:proofErr w:type="spellStart"/>
      <w:r w:rsidRPr="00C33444">
        <w:t>ίου</w:t>
      </w:r>
      <w:proofErr w:type="spellEnd"/>
      <w:r w:rsidRPr="00C33444">
        <w:t xml:space="preserve"> </w:t>
      </w:r>
      <w:proofErr w:type="spellStart"/>
      <w:r w:rsidRPr="00C33444">
        <w:rPr>
          <w:u w:val="single"/>
        </w:rPr>
        <w:t>ῥυθμοὺς</w:t>
      </w:r>
      <w:proofErr w:type="spellEnd"/>
      <w:r w:rsidRPr="00C33444">
        <w:t xml:space="preserve"> </w:t>
      </w:r>
      <w:proofErr w:type="spellStart"/>
      <w:r w:rsidRPr="00C33444">
        <w:t>ἰδεῖν</w:t>
      </w:r>
      <w:proofErr w:type="spellEnd"/>
      <w:r w:rsidRPr="00C33444">
        <w:t xml:space="preserve"> </w:t>
      </w:r>
      <w:proofErr w:type="spellStart"/>
      <w:r w:rsidRPr="00C33444">
        <w:rPr>
          <w:u w:val="single"/>
        </w:rPr>
        <w:t>κοσμίου</w:t>
      </w:r>
      <w:proofErr w:type="spellEnd"/>
      <w:r w:rsidRPr="00C33444">
        <w:t xml:space="preserve"> </w:t>
      </w:r>
      <w:proofErr w:type="spellStart"/>
      <w:r w:rsidRPr="00C33444">
        <w:t>τε</w:t>
      </w:r>
      <w:proofErr w:type="spellEnd"/>
      <w:r w:rsidRPr="00C33444">
        <w:t xml:space="preserve"> καὶ </w:t>
      </w:r>
      <w:proofErr w:type="spellStart"/>
      <w:r w:rsidRPr="00C33444">
        <w:t>ἀνδρείου</w:t>
      </w:r>
      <w:proofErr w:type="spellEnd"/>
      <w:r w:rsidRPr="00C33444">
        <w:t xml:space="preserve"> </w:t>
      </w:r>
      <w:proofErr w:type="spellStart"/>
      <w:r w:rsidRPr="00C33444">
        <w:t>τίνες</w:t>
      </w:r>
      <w:proofErr w:type="spellEnd"/>
      <w:r w:rsidRPr="00C33444">
        <w:t xml:space="preserve"> </w:t>
      </w:r>
      <w:proofErr w:type="spellStart"/>
      <w:r w:rsidRPr="00C33444">
        <w:t>εἰσίν</w:t>
      </w:r>
      <w:proofErr w:type="spellEnd"/>
      <w:r w:rsidRPr="00C33444">
        <w:t xml:space="preserve">· </w:t>
      </w:r>
      <w:proofErr w:type="spellStart"/>
      <w:r w:rsidRPr="00C33444">
        <w:t>οὓς</w:t>
      </w:r>
      <w:proofErr w:type="spellEnd"/>
      <w:r w:rsidRPr="00C33444">
        <w:t xml:space="preserve"> </w:t>
      </w:r>
      <w:proofErr w:type="spellStart"/>
      <w:r w:rsidRPr="00C33444">
        <w:t>ἰδόντ</w:t>
      </w:r>
      <w:proofErr w:type="spellEnd"/>
      <w:r w:rsidRPr="00C33444">
        <w:t xml:space="preserve">α </w:t>
      </w:r>
      <w:proofErr w:type="spellStart"/>
      <w:r w:rsidRPr="00C33444">
        <w:t>τὸν</w:t>
      </w:r>
      <w:proofErr w:type="spellEnd"/>
      <w:r w:rsidRPr="00C33444">
        <w:t xml:space="preserve"> π</w:t>
      </w:r>
      <w:proofErr w:type="spellStart"/>
      <w:r w:rsidRPr="00C33444">
        <w:t>όδ</w:t>
      </w:r>
      <w:proofErr w:type="spellEnd"/>
      <w:r w:rsidRPr="00C33444">
        <w:t xml:space="preserve">α </w:t>
      </w:r>
      <w:proofErr w:type="spellStart"/>
      <w:r w:rsidRPr="00C33444">
        <w:t>τῷ</w:t>
      </w:r>
      <w:proofErr w:type="spellEnd"/>
      <w:r w:rsidRPr="00C33444">
        <w:t xml:space="preserve"> </w:t>
      </w:r>
      <w:proofErr w:type="spellStart"/>
      <w:r w:rsidRPr="00C33444">
        <w:t>τοῦ</w:t>
      </w:r>
      <w:proofErr w:type="spellEnd"/>
      <w:r w:rsidRPr="00C33444">
        <w:t xml:space="preserve"> </w:t>
      </w:r>
      <w:proofErr w:type="spellStart"/>
      <w:r w:rsidRPr="00C33444">
        <w:t>τοιούτου</w:t>
      </w:r>
      <w:proofErr w:type="spellEnd"/>
      <w:r w:rsidRPr="00C33444">
        <w:t xml:space="preserve"> </w:t>
      </w:r>
      <w:proofErr w:type="spellStart"/>
      <w:r w:rsidRPr="00C33444">
        <w:t>λόγῳ</w:t>
      </w:r>
      <w:proofErr w:type="spellEnd"/>
      <w:r w:rsidRPr="00C33444">
        <w:t xml:space="preserve"> </w:t>
      </w:r>
      <w:proofErr w:type="spellStart"/>
      <w:r w:rsidRPr="00C33444">
        <w:t>ἀν</w:t>
      </w:r>
      <w:proofErr w:type="spellEnd"/>
      <w:r w:rsidRPr="00C33444">
        <w:t>α</w:t>
      </w:r>
      <w:proofErr w:type="spellStart"/>
      <w:r w:rsidRPr="00C33444">
        <w:t>γκάζειν</w:t>
      </w:r>
      <w:proofErr w:type="spellEnd"/>
      <w:r w:rsidRPr="00C33444">
        <w:t xml:space="preserve"> ἕπ</w:t>
      </w:r>
      <w:proofErr w:type="spellStart"/>
      <w:r w:rsidRPr="00C33444">
        <w:t>εσθ</w:t>
      </w:r>
      <w:proofErr w:type="spellEnd"/>
      <w:r w:rsidRPr="00C33444">
        <w:t xml:space="preserve">αι καὶ </w:t>
      </w:r>
      <w:proofErr w:type="spellStart"/>
      <w:r w:rsidRPr="00C33444">
        <w:t>τὸ</w:t>
      </w:r>
      <w:proofErr w:type="spellEnd"/>
      <w:r w:rsidRPr="00C33444">
        <w:t xml:space="preserve"> </w:t>
      </w:r>
      <w:proofErr w:type="spellStart"/>
      <w:r w:rsidRPr="00C33444">
        <w:t>μέλος</w:t>
      </w:r>
      <w:proofErr w:type="spellEnd"/>
      <w:r w:rsidRPr="00C33444">
        <w:t xml:space="preserve">, </w:t>
      </w:r>
      <w:proofErr w:type="spellStart"/>
      <w:r w:rsidRPr="00C33444">
        <w:t>ἀλλὰ</w:t>
      </w:r>
      <w:proofErr w:type="spellEnd"/>
      <w:r w:rsidRPr="00C33444">
        <w:t xml:space="preserve"> </w:t>
      </w:r>
      <w:proofErr w:type="spellStart"/>
      <w:r w:rsidRPr="00C33444">
        <w:t>μὴ</w:t>
      </w:r>
      <w:proofErr w:type="spellEnd"/>
      <w:r w:rsidRPr="00C33444">
        <w:t xml:space="preserve"> </w:t>
      </w:r>
      <w:proofErr w:type="spellStart"/>
      <w:r w:rsidRPr="00C33444">
        <w:t>λόγον</w:t>
      </w:r>
      <w:proofErr w:type="spellEnd"/>
      <w:r w:rsidRPr="00C33444">
        <w:t xml:space="preserve"> π</w:t>
      </w:r>
      <w:proofErr w:type="spellStart"/>
      <w:r w:rsidRPr="00C33444">
        <w:t>οδί</w:t>
      </w:r>
      <w:proofErr w:type="spellEnd"/>
      <w:r w:rsidRPr="00C33444">
        <w:t xml:space="preserve"> </w:t>
      </w:r>
      <w:proofErr w:type="spellStart"/>
      <w:r w:rsidRPr="00C33444">
        <w:t>τε</w:t>
      </w:r>
      <w:proofErr w:type="spellEnd"/>
      <w:r w:rsidRPr="00C33444">
        <w:t xml:space="preserve"> καὶ </w:t>
      </w:r>
      <w:proofErr w:type="spellStart"/>
      <w:r w:rsidRPr="00C33444">
        <w:t>μέλει</w:t>
      </w:r>
      <w:proofErr w:type="spellEnd"/>
      <w:r w:rsidRPr="00C33444">
        <w:t xml:space="preserve">. </w:t>
      </w:r>
    </w:p>
    <w:p w14:paraId="3A9B759F" w14:textId="55E75357" w:rsidR="005D66B3" w:rsidRPr="00A532EF" w:rsidRDefault="005D66B3" w:rsidP="00C50849">
      <w:pPr>
        <w:pStyle w:val="grbsblockquote"/>
        <w:widowControl w:val="0"/>
      </w:pPr>
      <w:r w:rsidRPr="00A532EF">
        <w:t xml:space="preserve">(We must) see which are the </w:t>
      </w:r>
      <w:r w:rsidRPr="00EA5AED">
        <w:rPr>
          <w:i/>
          <w:iCs/>
        </w:rPr>
        <w:t>rhythms</w:t>
      </w:r>
      <w:r w:rsidRPr="00A532EF">
        <w:t xml:space="preserve"> of an </w:t>
      </w:r>
      <w:r w:rsidRPr="00EA5AED">
        <w:rPr>
          <w:i/>
          <w:iCs/>
        </w:rPr>
        <w:t>orderly</w:t>
      </w:r>
      <w:r w:rsidRPr="00A532EF">
        <w:t xml:space="preserve"> and manly life. In view of this the metrical foot and the melody must follow the verbal expression and not the expression follow the meter and the melody.</w:t>
      </w:r>
      <w:r w:rsidRPr="00A532EF">
        <w:rPr>
          <w:vertAlign w:val="superscript"/>
        </w:rPr>
        <w:footnoteReference w:id="46"/>
      </w:r>
    </w:p>
    <w:p w14:paraId="78FC16EC" w14:textId="4F0714AB" w:rsidR="005D66B3" w:rsidRPr="00A532EF" w:rsidRDefault="005D66B3" w:rsidP="005D66B3">
      <w:pPr>
        <w:pStyle w:val="grbsnormal"/>
      </w:pPr>
      <w:r w:rsidRPr="00A532EF">
        <w:t xml:space="preserve">Thomas suggests </w:t>
      </w:r>
      <w:r w:rsidR="00A609A7">
        <w:t xml:space="preserve">that </w:t>
      </w:r>
      <w:r w:rsidRPr="00A532EF">
        <w:t xml:space="preserve">the poet of the Homeric hymn may have been aware of similar associations and metaphors of </w:t>
      </w:r>
      <w:proofErr w:type="spellStart"/>
      <w:r w:rsidRPr="00C33444">
        <w:rPr>
          <w:rFonts w:ascii="KadmosU" w:hAnsi="KadmosU"/>
          <w:sz w:val="21"/>
        </w:rPr>
        <w:t>ἴχνος</w:t>
      </w:r>
      <w:proofErr w:type="spellEnd"/>
      <w:r w:rsidRPr="00A532EF">
        <w:t xml:space="preserve"> (“tracks, feet”) as related to sense (cf. Plato </w:t>
      </w:r>
      <w:r w:rsidRPr="00A532EF">
        <w:rPr>
          <w:i/>
        </w:rPr>
        <w:t>Parm</w:t>
      </w:r>
      <w:r w:rsidRPr="00A532EF">
        <w:t xml:space="preserve">. </w:t>
      </w:r>
      <w:r w:rsidRPr="003C5325">
        <w:rPr>
          <w:smallCaps/>
        </w:rPr>
        <w:t>128c</w:t>
      </w:r>
      <w:r w:rsidRPr="00A532EF">
        <w:t>) and rhythm (Simias fr.26) and fashioned the order of words in the meter to reflect the meaning of the poetry, such as when Hermes drives the cattle backward, “the front to the back and the back to the front” (</w:t>
      </w:r>
      <w:proofErr w:type="spellStart"/>
      <w:r w:rsidRPr="00C33444">
        <w:rPr>
          <w:rFonts w:ascii="KadmosU" w:hAnsi="KadmosU"/>
          <w:sz w:val="21"/>
        </w:rPr>
        <w:t>τὰς</w:t>
      </w:r>
      <w:proofErr w:type="spellEnd"/>
      <w:r w:rsidRPr="00C33444">
        <w:rPr>
          <w:rFonts w:ascii="KadmosU" w:hAnsi="KadmosU"/>
          <w:sz w:val="21"/>
        </w:rPr>
        <w:t xml:space="preserve"> π</w:t>
      </w:r>
      <w:proofErr w:type="spellStart"/>
      <w:r w:rsidRPr="00C33444">
        <w:rPr>
          <w:rFonts w:ascii="KadmosU" w:hAnsi="KadmosU"/>
          <w:sz w:val="21"/>
        </w:rPr>
        <w:t>ροσθεν</w:t>
      </w:r>
      <w:proofErr w:type="spellEnd"/>
      <w:r w:rsidRPr="00C33444">
        <w:rPr>
          <w:rFonts w:ascii="KadmosU" w:hAnsi="KadmosU"/>
          <w:sz w:val="21"/>
        </w:rPr>
        <w:t xml:space="preserve"> ὄπ</w:t>
      </w:r>
      <w:proofErr w:type="spellStart"/>
      <w:r w:rsidRPr="00C33444">
        <w:rPr>
          <w:rFonts w:ascii="KadmosU" w:hAnsi="KadmosU"/>
          <w:sz w:val="21"/>
        </w:rPr>
        <w:t>ισθεν</w:t>
      </w:r>
      <w:proofErr w:type="spellEnd"/>
      <w:r w:rsidRPr="00C33444">
        <w:rPr>
          <w:rFonts w:ascii="KadmosU" w:hAnsi="KadmosU"/>
          <w:sz w:val="21"/>
        </w:rPr>
        <w:t>,</w:t>
      </w:r>
      <w:r w:rsidR="003C5325">
        <w:rPr>
          <w:rFonts w:ascii="KadmosU" w:hAnsi="KadmosU"/>
          <w:sz w:val="21"/>
        </w:rPr>
        <w:t xml:space="preserve"> </w:t>
      </w:r>
      <w:r w:rsidRPr="00C33444">
        <w:rPr>
          <w:rFonts w:ascii="KadmosU" w:hAnsi="KadmosU"/>
          <w:sz w:val="21"/>
        </w:rPr>
        <w:t xml:space="preserve">/ </w:t>
      </w:r>
      <w:proofErr w:type="spellStart"/>
      <w:r w:rsidRPr="00C33444">
        <w:rPr>
          <w:rFonts w:ascii="KadmosU" w:hAnsi="KadmosU"/>
          <w:sz w:val="21"/>
        </w:rPr>
        <w:t>τὰς</w:t>
      </w:r>
      <w:proofErr w:type="spellEnd"/>
      <w:r w:rsidRPr="00C33444">
        <w:rPr>
          <w:rFonts w:ascii="KadmosU" w:hAnsi="KadmosU"/>
          <w:sz w:val="21"/>
        </w:rPr>
        <w:t xml:space="preserve"> δ᾽ ὄπ</w:t>
      </w:r>
      <w:proofErr w:type="spellStart"/>
      <w:r w:rsidRPr="00C33444">
        <w:rPr>
          <w:rFonts w:ascii="KadmosU" w:hAnsi="KadmosU"/>
          <w:sz w:val="21"/>
        </w:rPr>
        <w:t>ιθεν</w:t>
      </w:r>
      <w:proofErr w:type="spellEnd"/>
      <w:r w:rsidRPr="00C33444">
        <w:rPr>
          <w:rFonts w:ascii="KadmosU" w:hAnsi="KadmosU"/>
          <w:sz w:val="21"/>
        </w:rPr>
        <w:t xml:space="preserve"> π</w:t>
      </w:r>
      <w:proofErr w:type="spellStart"/>
      <w:r w:rsidRPr="00C33444">
        <w:rPr>
          <w:rFonts w:ascii="KadmosU" w:hAnsi="KadmosU"/>
          <w:sz w:val="21"/>
        </w:rPr>
        <w:t>ρόσθεν</w:t>
      </w:r>
      <w:proofErr w:type="spellEnd"/>
      <w:r w:rsidRPr="00A532EF">
        <w:t xml:space="preserve"> 77–78).</w:t>
      </w:r>
      <w:r w:rsidRPr="00A532EF">
        <w:rPr>
          <w:vertAlign w:val="superscript"/>
        </w:rPr>
        <w:footnoteReference w:id="47"/>
      </w:r>
      <w:r w:rsidRPr="00A532EF">
        <w:t xml:space="preserve"> We could add to this example the unexpected position of </w:t>
      </w:r>
      <w:r w:rsidRPr="00C33444">
        <w:rPr>
          <w:rFonts w:ascii="KadmosU" w:hAnsi="KadmosU"/>
          <w:sz w:val="21"/>
          <w:vertAlign w:val="subscript"/>
        </w:rPr>
        <w:t>3</w:t>
      </w:r>
      <w:r w:rsidRPr="00C33444">
        <w:rPr>
          <w:rFonts w:ascii="KadmosU" w:hAnsi="KadmosU"/>
          <w:sz w:val="21"/>
        </w:rPr>
        <w:t>ἴχνια</w:t>
      </w:r>
      <w:r w:rsidRPr="00A532EF">
        <w:t xml:space="preserve"> (“tracks, footsteps”) by Apollo in 351 when describing Hermes’ deceitfulness (</w:t>
      </w:r>
      <w:proofErr w:type="spellStart"/>
      <w:r w:rsidRPr="00C33444">
        <w:rPr>
          <w:rFonts w:ascii="KadmosU" w:hAnsi="KadmosU"/>
          <w:sz w:val="21"/>
        </w:rPr>
        <w:t>δολοφροσύνην</w:t>
      </w:r>
      <w:proofErr w:type="spellEnd"/>
      <w:r w:rsidRPr="00A532EF">
        <w:t xml:space="preserve"> 361), a word that is out of place both according to its metrical shape (dactylic words are rarely in this position either in the Archaic or overall corpus, cf. Appendix) as well as its word form (</w:t>
      </w:r>
      <w:r w:rsidRPr="00A532EF">
        <w:rPr>
          <w:i/>
        </w:rPr>
        <w:t>z</w:t>
      </w:r>
      <w:r w:rsidRPr="00A532EF">
        <w:rPr>
          <w:rFonts w:eastAsia="Gungsuh" w:cs="Gungsuh"/>
        </w:rPr>
        <w:t xml:space="preserve"> = −2.11, 1/9</w:t>
      </w:r>
      <w:r w:rsidR="00831F48">
        <w:rPr>
          <w:rFonts w:eastAsia="Gungsuh" w:cs="Gungsuh"/>
        </w:rPr>
        <w:t>,</w:t>
      </w:r>
      <w:r w:rsidRPr="00A532EF">
        <w:rPr>
          <w:rFonts w:eastAsia="Gungsuh" w:cs="Gungsuh"/>
        </w:rPr>
        <w:t xml:space="preserve"> in </w:t>
      </w:r>
      <w:r w:rsidR="00A609A7">
        <w:rPr>
          <w:rFonts w:eastAsia="Gungsuh" w:cs="Gungsuh"/>
        </w:rPr>
        <w:t xml:space="preserve">the </w:t>
      </w:r>
      <w:r w:rsidRPr="00A532EF">
        <w:rPr>
          <w:rFonts w:eastAsia="Gungsuh" w:cs="Gungsuh"/>
        </w:rPr>
        <w:t xml:space="preserve">Archaic corpus) and </w:t>
      </w:r>
      <w:r w:rsidRPr="00A532EF">
        <w:rPr>
          <w:rFonts w:eastAsia="Gungsuh" w:cs="Gungsuh"/>
        </w:rPr>
        <w:lastRenderedPageBreak/>
        <w:t>lemma (</w:t>
      </w:r>
      <w:r w:rsidRPr="00A532EF">
        <w:rPr>
          <w:i/>
        </w:rPr>
        <w:t>z</w:t>
      </w:r>
      <w:r w:rsidRPr="00A532EF">
        <w:rPr>
          <w:rFonts w:eastAsia="Gungsuh" w:cs="Gungsuh"/>
        </w:rPr>
        <w:t xml:space="preserve"> = −2.74, 3/10</w:t>
      </w:r>
      <w:r w:rsidR="00831F48">
        <w:rPr>
          <w:rFonts w:eastAsia="Gungsuh" w:cs="Gungsuh"/>
        </w:rPr>
        <w:t>,</w:t>
      </w:r>
      <w:r w:rsidRPr="00A532EF">
        <w:rPr>
          <w:rFonts w:eastAsia="Gungsuh" w:cs="Gungsuh"/>
        </w:rPr>
        <w:t xml:space="preserve"> in </w:t>
      </w:r>
      <w:r w:rsidR="00A609A7">
        <w:rPr>
          <w:rFonts w:eastAsia="Gungsuh" w:cs="Gungsuh"/>
        </w:rPr>
        <w:t xml:space="preserve">the </w:t>
      </w:r>
      <w:r w:rsidRPr="00A532EF">
        <w:rPr>
          <w:rFonts w:eastAsia="Gungsuh" w:cs="Gungsuh"/>
        </w:rPr>
        <w:t xml:space="preserve">Archaic corpus). </w:t>
      </w:r>
      <w:r w:rsidRPr="00A532EF">
        <w:t>While it is be</w:t>
      </w:r>
      <w:r w:rsidR="0035444E">
        <w:rPr>
          <w:lang w:val="el-GR"/>
        </w:rPr>
        <w:softHyphen/>
      </w:r>
      <w:r w:rsidRPr="00A532EF">
        <w:t>yond the purview of this article to argue for direct knowl</w:t>
      </w:r>
      <w:r w:rsidR="003C5325">
        <w:softHyphen/>
      </w:r>
      <w:r w:rsidRPr="00A532EF">
        <w:t xml:space="preserve">edge of such semantics of </w:t>
      </w:r>
      <w:proofErr w:type="spellStart"/>
      <w:r w:rsidRPr="00A532EF">
        <w:rPr>
          <w:i/>
        </w:rPr>
        <w:t>kosmos</w:t>
      </w:r>
      <w:proofErr w:type="spellEnd"/>
      <w:r w:rsidRPr="00A532EF">
        <w:t xml:space="preserve"> or related terms by the hymnic poet, never</w:t>
      </w:r>
      <w:r w:rsidR="009B443B">
        <w:softHyphen/>
      </w:r>
      <w:r w:rsidRPr="00A532EF">
        <w:t xml:space="preserve">theless we now know something new. In the hymn, there is a positive correlation between </w:t>
      </w:r>
      <w:proofErr w:type="spellStart"/>
      <w:r w:rsidRPr="00A532EF">
        <w:rPr>
          <w:i/>
        </w:rPr>
        <w:t>kosmos</w:t>
      </w:r>
      <w:proofErr w:type="spellEnd"/>
      <w:r w:rsidRPr="00A532EF">
        <w:t xml:space="preserve"> and the expectancy of metrical shapes.</w:t>
      </w:r>
    </w:p>
    <w:p w14:paraId="7A08447B" w14:textId="1D067F1D" w:rsidR="005D66B3" w:rsidRPr="00A532EF" w:rsidRDefault="005D66B3" w:rsidP="0035444E">
      <w:pPr>
        <w:pStyle w:val="grbsnormal"/>
        <w:spacing w:line="240" w:lineRule="auto"/>
      </w:pPr>
      <w:r w:rsidRPr="00A532EF">
        <w:t>More thematic associations emerge from exceptionally rhythmic and ar</w:t>
      </w:r>
      <w:r>
        <w:t>r</w:t>
      </w:r>
      <w:r w:rsidRPr="00A532EF">
        <w:t>hythmic passages. Hermes’ overly rhythmic performances are associated with desire (</w:t>
      </w:r>
      <w:proofErr w:type="spellStart"/>
      <w:r w:rsidRPr="00C33444">
        <w:rPr>
          <w:rFonts w:ascii="KadmosU" w:hAnsi="KadmosU"/>
          <w:sz w:val="21"/>
        </w:rPr>
        <w:t>ἐρ</w:t>
      </w:r>
      <w:proofErr w:type="spellEnd"/>
      <w:r w:rsidRPr="00C33444">
        <w:rPr>
          <w:rFonts w:ascii="KadmosU" w:hAnsi="KadmosU"/>
          <w:sz w:val="21"/>
        </w:rPr>
        <w:t>α</w:t>
      </w:r>
      <w:proofErr w:type="spellStart"/>
      <w:r w:rsidRPr="00C33444">
        <w:rPr>
          <w:rFonts w:ascii="KadmosU" w:hAnsi="KadmosU"/>
          <w:sz w:val="21"/>
        </w:rPr>
        <w:t>τειν</w:t>
      </w:r>
      <w:proofErr w:type="spellEnd"/>
      <w:r w:rsidR="0035444E">
        <w:rPr>
          <w:rFonts w:ascii="KadmosU" w:hAnsi="KadmosU"/>
          <w:sz w:val="21"/>
          <w:lang w:val="el-GR"/>
        </w:rPr>
        <w:t>ό</w:t>
      </w:r>
      <w:r w:rsidRPr="00C33444">
        <w:rPr>
          <w:rFonts w:ascii="KadmosU" w:hAnsi="KadmosU"/>
          <w:sz w:val="21"/>
        </w:rPr>
        <w:t>ν</w:t>
      </w:r>
      <w:r w:rsidRPr="00A532EF">
        <w:t xml:space="preserve"> 52, </w:t>
      </w:r>
      <w:proofErr w:type="spellStart"/>
      <w:r w:rsidRPr="00C33444">
        <w:rPr>
          <w:rFonts w:ascii="KadmosU" w:hAnsi="KadmosU"/>
          <w:sz w:val="21"/>
        </w:rPr>
        <w:t>ἐρ</w:t>
      </w:r>
      <w:proofErr w:type="spellEnd"/>
      <w:r w:rsidRPr="00C33444">
        <w:rPr>
          <w:rFonts w:ascii="KadmosU" w:hAnsi="KadmosU"/>
          <w:sz w:val="21"/>
        </w:rPr>
        <w:t>α</w:t>
      </w:r>
      <w:proofErr w:type="spellStart"/>
      <w:r w:rsidRPr="00C33444">
        <w:rPr>
          <w:rFonts w:ascii="KadmosU" w:hAnsi="KadmosU"/>
          <w:sz w:val="21"/>
        </w:rPr>
        <w:t>τήν</w:t>
      </w:r>
      <w:proofErr w:type="spellEnd"/>
      <w:r w:rsidRPr="00A532EF">
        <w:t xml:space="preserve"> 153, </w:t>
      </w:r>
      <w:proofErr w:type="spellStart"/>
      <w:r w:rsidRPr="00C33444">
        <w:rPr>
          <w:rFonts w:ascii="KadmosU" w:hAnsi="KadmosU"/>
          <w:sz w:val="21"/>
        </w:rPr>
        <w:t>ἐρ</w:t>
      </w:r>
      <w:proofErr w:type="spellEnd"/>
      <w:r w:rsidRPr="00C33444">
        <w:rPr>
          <w:rFonts w:ascii="KadmosU" w:hAnsi="KadmosU"/>
          <w:sz w:val="21"/>
        </w:rPr>
        <w:t>ατ</w:t>
      </w:r>
      <w:r w:rsidR="00B35524">
        <w:rPr>
          <w:rFonts w:ascii="KadmosU" w:hAnsi="KadmosU"/>
          <w:sz w:val="21"/>
          <w:lang w:val="el-GR"/>
        </w:rPr>
        <w:t>ή</w:t>
      </w:r>
      <w:r w:rsidRPr="00A532EF">
        <w:t xml:space="preserve"> 421, </w:t>
      </w:r>
      <w:proofErr w:type="spellStart"/>
      <w:r w:rsidRPr="00C33444">
        <w:rPr>
          <w:rFonts w:ascii="KadmosU" w:hAnsi="KadmosU"/>
          <w:sz w:val="21"/>
        </w:rPr>
        <w:t>ἵμερος</w:t>
      </w:r>
      <w:proofErr w:type="spellEnd"/>
      <w:r w:rsidRPr="00A532EF">
        <w:t xml:space="preserve"> 422, </w:t>
      </w:r>
      <w:proofErr w:type="spellStart"/>
      <w:r w:rsidRPr="00C33444">
        <w:rPr>
          <w:rFonts w:ascii="KadmosU" w:hAnsi="KadmosU"/>
          <w:sz w:val="21"/>
        </w:rPr>
        <w:t>ἐρ</w:t>
      </w:r>
      <w:proofErr w:type="spellEnd"/>
      <w:r w:rsidRPr="00C33444">
        <w:rPr>
          <w:rFonts w:ascii="KadmosU" w:hAnsi="KadmosU"/>
          <w:sz w:val="21"/>
        </w:rPr>
        <w:t>ατ</w:t>
      </w:r>
      <w:r w:rsidR="00B35524">
        <w:rPr>
          <w:rFonts w:ascii="KadmosU" w:hAnsi="KadmosU"/>
          <w:sz w:val="21"/>
          <w:lang w:val="el-GR"/>
        </w:rPr>
        <w:t>ό</w:t>
      </w:r>
      <w:r w:rsidRPr="00C33444">
        <w:rPr>
          <w:rFonts w:ascii="KadmosU" w:hAnsi="KadmosU"/>
          <w:sz w:val="21"/>
        </w:rPr>
        <w:t>ν</w:t>
      </w:r>
      <w:r w:rsidRPr="00A532EF">
        <w:t xml:space="preserve"> 423, </w:t>
      </w:r>
      <w:proofErr w:type="spellStart"/>
      <w:r w:rsidRPr="00C33444">
        <w:rPr>
          <w:rFonts w:ascii="KadmosU" w:hAnsi="KadmosU"/>
          <w:sz w:val="21"/>
        </w:rPr>
        <w:t>ἐρ</w:t>
      </w:r>
      <w:proofErr w:type="spellEnd"/>
      <w:r w:rsidRPr="00C33444">
        <w:rPr>
          <w:rFonts w:ascii="KadmosU" w:hAnsi="KadmosU"/>
          <w:sz w:val="21"/>
        </w:rPr>
        <w:t>ατ</w:t>
      </w:r>
      <w:r w:rsidR="00B35524">
        <w:rPr>
          <w:rFonts w:ascii="KadmosU" w:hAnsi="KadmosU"/>
          <w:sz w:val="21"/>
          <w:lang w:val="el-GR"/>
        </w:rPr>
        <w:t>ή</w:t>
      </w:r>
      <w:r w:rsidRPr="00A532EF">
        <w:t xml:space="preserve"> 426, </w:t>
      </w:r>
      <w:proofErr w:type="spellStart"/>
      <w:r w:rsidRPr="00C33444">
        <w:rPr>
          <w:rFonts w:ascii="KadmosU" w:hAnsi="KadmosU"/>
          <w:sz w:val="21"/>
        </w:rPr>
        <w:t>ἔρος</w:t>
      </w:r>
      <w:proofErr w:type="spellEnd"/>
      <w:r w:rsidRPr="00A532EF">
        <w:t xml:space="preserve"> 434), gifts (</w:t>
      </w:r>
      <w:proofErr w:type="spellStart"/>
      <w:r w:rsidRPr="00C33444">
        <w:rPr>
          <w:rFonts w:ascii="KadmosU" w:hAnsi="KadmosU"/>
          <w:sz w:val="21"/>
        </w:rPr>
        <w:t>γέρ</w:t>
      </w:r>
      <w:proofErr w:type="spellEnd"/>
      <w:r w:rsidRPr="00C33444">
        <w:rPr>
          <w:rFonts w:ascii="KadmosU" w:hAnsi="KadmosU"/>
          <w:sz w:val="21"/>
        </w:rPr>
        <w:t>ας</w:t>
      </w:r>
      <w:r w:rsidRPr="00A532EF">
        <w:t xml:space="preserve"> 60, 122, 129, 429, 432, cf. 291, 573), sleepiness (449), sweetness (</w:t>
      </w:r>
      <w:proofErr w:type="spellStart"/>
      <w:r w:rsidRPr="00C33444">
        <w:rPr>
          <w:rFonts w:ascii="KadmosU" w:hAnsi="KadmosU"/>
          <w:sz w:val="21"/>
        </w:rPr>
        <w:t>γλυκ</w:t>
      </w:r>
      <w:proofErr w:type="spellEnd"/>
      <w:r w:rsidR="00B35524">
        <w:rPr>
          <w:rFonts w:ascii="KadmosU" w:hAnsi="KadmosU"/>
          <w:sz w:val="21"/>
          <w:lang w:val="el-GR"/>
        </w:rPr>
        <w:t>ύ</w:t>
      </w:r>
      <w:r w:rsidRPr="00C33444">
        <w:rPr>
          <w:rFonts w:ascii="KadmosU" w:hAnsi="KadmosU"/>
          <w:sz w:val="21"/>
        </w:rPr>
        <w:t>ς</w:t>
      </w:r>
      <w:r w:rsidRPr="00A532EF">
        <w:t xml:space="preserve"> 422), </w:t>
      </w:r>
      <w:r>
        <w:t>and</w:t>
      </w:r>
      <w:r w:rsidRPr="00A532EF">
        <w:t xml:space="preserve"> laughter (</w:t>
      </w:r>
      <w:proofErr w:type="spellStart"/>
      <w:r w:rsidRPr="00C33444">
        <w:rPr>
          <w:rFonts w:ascii="KadmosU" w:hAnsi="KadmosU"/>
          <w:sz w:val="21"/>
        </w:rPr>
        <w:t>Ζεὺς</w:t>
      </w:r>
      <w:proofErr w:type="spellEnd"/>
      <w:r w:rsidRPr="00C33444">
        <w:rPr>
          <w:rFonts w:ascii="KadmosU" w:hAnsi="KadmosU"/>
          <w:sz w:val="21"/>
        </w:rPr>
        <w:t xml:space="preserve"> </w:t>
      </w:r>
      <w:proofErr w:type="spellStart"/>
      <w:r w:rsidRPr="00C33444">
        <w:rPr>
          <w:rFonts w:ascii="KadmosU" w:hAnsi="KadmosU"/>
          <w:sz w:val="21"/>
        </w:rPr>
        <w:t>δὲ</w:t>
      </w:r>
      <w:proofErr w:type="spellEnd"/>
      <w:r w:rsidRPr="00C33444">
        <w:rPr>
          <w:rFonts w:ascii="KadmosU" w:hAnsi="KadmosU"/>
          <w:sz w:val="21"/>
        </w:rPr>
        <w:t xml:space="preserve"> </w:t>
      </w:r>
      <w:proofErr w:type="spellStart"/>
      <w:r w:rsidRPr="00C33444">
        <w:rPr>
          <w:rFonts w:ascii="KadmosU" w:hAnsi="KadmosU"/>
          <w:sz w:val="21"/>
        </w:rPr>
        <w:t>μέγ</w:t>
      </w:r>
      <w:proofErr w:type="spellEnd"/>
      <w:r w:rsidRPr="00C33444">
        <w:rPr>
          <w:rFonts w:ascii="KadmosU" w:hAnsi="KadmosU"/>
          <w:sz w:val="21"/>
        </w:rPr>
        <w:t xml:space="preserve">᾿ </w:t>
      </w:r>
      <w:proofErr w:type="spellStart"/>
      <w:r w:rsidRPr="00C33444">
        <w:rPr>
          <w:rFonts w:ascii="KadmosU" w:hAnsi="KadmosU"/>
          <w:sz w:val="21"/>
        </w:rPr>
        <w:t>ἐξεγέλ</w:t>
      </w:r>
      <w:proofErr w:type="spellEnd"/>
      <w:r w:rsidRPr="00C33444">
        <w:rPr>
          <w:rFonts w:ascii="KadmosU" w:hAnsi="KadmosU"/>
          <w:sz w:val="21"/>
        </w:rPr>
        <w:t>α</w:t>
      </w:r>
      <w:proofErr w:type="spellStart"/>
      <w:r w:rsidRPr="00C33444">
        <w:rPr>
          <w:rFonts w:ascii="KadmosU" w:hAnsi="KadmosU"/>
          <w:sz w:val="21"/>
        </w:rPr>
        <w:t>σσεν</w:t>
      </w:r>
      <w:proofErr w:type="spellEnd"/>
      <w:r w:rsidRPr="00A532EF">
        <w:t xml:space="preserve"> 389, </w:t>
      </w:r>
      <w:proofErr w:type="spellStart"/>
      <w:r w:rsidRPr="00C33444">
        <w:rPr>
          <w:rFonts w:ascii="KadmosU" w:hAnsi="KadmosU"/>
          <w:sz w:val="21"/>
        </w:rPr>
        <w:t>γέλ</w:t>
      </w:r>
      <w:proofErr w:type="spellEnd"/>
      <w:r w:rsidRPr="00C33444">
        <w:rPr>
          <w:rFonts w:ascii="KadmosU" w:hAnsi="KadmosU"/>
          <w:sz w:val="21"/>
        </w:rPr>
        <w:t>α</w:t>
      </w:r>
      <w:proofErr w:type="spellStart"/>
      <w:r w:rsidRPr="00C33444">
        <w:rPr>
          <w:rFonts w:ascii="KadmosU" w:hAnsi="KadmosU"/>
          <w:sz w:val="21"/>
        </w:rPr>
        <w:t>σσε</w:t>
      </w:r>
      <w:proofErr w:type="spellEnd"/>
      <w:r w:rsidRPr="00C33444">
        <w:rPr>
          <w:rFonts w:ascii="KadmosU" w:hAnsi="KadmosU"/>
          <w:sz w:val="21"/>
        </w:rPr>
        <w:t xml:space="preserve"> </w:t>
      </w:r>
      <w:proofErr w:type="spellStart"/>
      <w:r w:rsidRPr="00C33444">
        <w:rPr>
          <w:rFonts w:ascii="KadmosU" w:hAnsi="KadmosU"/>
          <w:sz w:val="21"/>
        </w:rPr>
        <w:t>δὲ</w:t>
      </w:r>
      <w:proofErr w:type="spellEnd"/>
      <w:r w:rsidRPr="00C33444">
        <w:rPr>
          <w:rFonts w:ascii="KadmosU" w:hAnsi="KadmosU"/>
          <w:sz w:val="21"/>
        </w:rPr>
        <w:t xml:space="preserve"> </w:t>
      </w:r>
      <w:proofErr w:type="spellStart"/>
      <w:r w:rsidRPr="00C33444">
        <w:rPr>
          <w:rFonts w:ascii="KadmosU" w:hAnsi="KadmosU"/>
          <w:sz w:val="21"/>
        </w:rPr>
        <w:t>Φοῖ</w:t>
      </w:r>
      <w:proofErr w:type="spellEnd"/>
      <w:r w:rsidRPr="00C33444">
        <w:rPr>
          <w:rFonts w:ascii="KadmosU" w:hAnsi="KadmosU"/>
          <w:sz w:val="21"/>
        </w:rPr>
        <w:t>β</w:t>
      </w:r>
      <w:proofErr w:type="spellStart"/>
      <w:r w:rsidRPr="00C33444">
        <w:rPr>
          <w:rFonts w:ascii="KadmosU" w:hAnsi="KadmosU"/>
          <w:sz w:val="21"/>
        </w:rPr>
        <w:t>ος</w:t>
      </w:r>
      <w:proofErr w:type="spellEnd"/>
      <w:r w:rsidRPr="00C33444">
        <w:rPr>
          <w:rFonts w:ascii="KadmosU" w:hAnsi="KadmosU"/>
          <w:sz w:val="21"/>
        </w:rPr>
        <w:t xml:space="preserve"> Ἀπ</w:t>
      </w:r>
      <w:proofErr w:type="spellStart"/>
      <w:r w:rsidRPr="00C33444">
        <w:rPr>
          <w:rFonts w:ascii="KadmosU" w:hAnsi="KadmosU"/>
          <w:sz w:val="21"/>
        </w:rPr>
        <w:t>όλλων</w:t>
      </w:r>
      <w:proofErr w:type="spellEnd"/>
      <w:r w:rsidRPr="00A532EF">
        <w:t xml:space="preserve"> 420). But we find more negative associations in arrhythmic passages. When Apollo threatens Hermes </w:t>
      </w:r>
      <w:proofErr w:type="spellStart"/>
      <w:r w:rsidRPr="00C33444">
        <w:rPr>
          <w:rFonts w:ascii="KadmosU" w:hAnsi="KadmosU"/>
          <w:sz w:val="21"/>
        </w:rPr>
        <w:t>οὐ</w:t>
      </w:r>
      <w:proofErr w:type="spellEnd"/>
      <w:r w:rsidRPr="00C33444">
        <w:rPr>
          <w:rFonts w:ascii="KadmosU" w:hAnsi="KadmosU"/>
          <w:sz w:val="21"/>
        </w:rPr>
        <w:t xml:space="preserve"> 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κόσμον</w:t>
      </w:r>
      <w:proofErr w:type="spellEnd"/>
      <w:r w:rsidRPr="00A532EF">
        <w:t>, his future deeds emphasize darkness (</w:t>
      </w:r>
      <w:r w:rsidRPr="00C33444">
        <w:rPr>
          <w:rFonts w:ascii="KadmosU" w:hAnsi="KadmosU"/>
          <w:sz w:val="21"/>
        </w:rPr>
        <w:t>λαβ</w:t>
      </w:r>
      <w:proofErr w:type="spellStart"/>
      <w:r w:rsidRPr="00C33444">
        <w:rPr>
          <w:rFonts w:ascii="KadmosU" w:hAnsi="KadmosU"/>
          <w:sz w:val="21"/>
        </w:rPr>
        <w:t>ὼν</w:t>
      </w:r>
      <w:proofErr w:type="spellEnd"/>
      <w:r w:rsidRPr="00C33444">
        <w:rPr>
          <w:rFonts w:ascii="KadmosU" w:hAnsi="KadmosU"/>
          <w:sz w:val="21"/>
        </w:rPr>
        <w:t xml:space="preserve"> </w:t>
      </w:r>
      <w:proofErr w:type="spellStart"/>
      <w:r w:rsidRPr="00C33444">
        <w:rPr>
          <w:rFonts w:ascii="KadmosU" w:hAnsi="KadmosU"/>
          <w:sz w:val="21"/>
        </w:rPr>
        <w:t>ἐς</w:t>
      </w:r>
      <w:proofErr w:type="spellEnd"/>
      <w:r w:rsidRPr="00C33444">
        <w:rPr>
          <w:rFonts w:ascii="KadmosU" w:hAnsi="KadmosU"/>
          <w:sz w:val="21"/>
        </w:rPr>
        <w:t xml:space="preserve"> </w:t>
      </w:r>
      <w:proofErr w:type="spellStart"/>
      <w:r w:rsidRPr="00C33444">
        <w:rPr>
          <w:rFonts w:ascii="KadmosU" w:hAnsi="KadmosU"/>
          <w:sz w:val="21"/>
        </w:rPr>
        <w:t>Τάρτ</w:t>
      </w:r>
      <w:proofErr w:type="spellEnd"/>
      <w:r w:rsidRPr="00C33444">
        <w:rPr>
          <w:rFonts w:ascii="KadmosU" w:hAnsi="KadmosU"/>
          <w:sz w:val="21"/>
        </w:rPr>
        <w:t>α</w:t>
      </w:r>
      <w:proofErr w:type="spellStart"/>
      <w:r w:rsidRPr="00C33444">
        <w:rPr>
          <w:rFonts w:ascii="KadmosU" w:hAnsi="KadmosU"/>
          <w:sz w:val="21"/>
        </w:rPr>
        <w:t>ρον</w:t>
      </w:r>
      <w:proofErr w:type="spellEnd"/>
      <w:r w:rsidRPr="00C33444">
        <w:rPr>
          <w:rFonts w:ascii="KadmosU" w:hAnsi="KadmosU"/>
          <w:sz w:val="21"/>
        </w:rPr>
        <w:t xml:space="preserve">, </w:t>
      </w:r>
      <w:proofErr w:type="spellStart"/>
      <w:r w:rsidRPr="00C33444">
        <w:rPr>
          <w:rFonts w:ascii="KadmosU" w:hAnsi="KadmosU"/>
          <w:sz w:val="21"/>
        </w:rPr>
        <w:t>ἐς</w:t>
      </w:r>
      <w:proofErr w:type="spellEnd"/>
      <w:r w:rsidRPr="00C33444">
        <w:rPr>
          <w:rFonts w:ascii="KadmosU" w:hAnsi="KadmosU"/>
          <w:sz w:val="21"/>
        </w:rPr>
        <w:t xml:space="preserve"> </w:t>
      </w:r>
      <w:proofErr w:type="spellStart"/>
      <w:r w:rsidRPr="00C33444">
        <w:rPr>
          <w:rFonts w:ascii="KadmosU" w:hAnsi="KadmosU"/>
          <w:sz w:val="21"/>
        </w:rPr>
        <w:t>ζόφον</w:t>
      </w:r>
      <w:proofErr w:type="spellEnd"/>
      <w:r w:rsidRPr="00C33444">
        <w:rPr>
          <w:rFonts w:ascii="KadmosU" w:hAnsi="KadmosU"/>
          <w:sz w:val="21"/>
        </w:rPr>
        <w:t xml:space="preserve">, </w:t>
      </w:r>
      <w:proofErr w:type="spellStart"/>
      <w:r w:rsidRPr="00C33444">
        <w:rPr>
          <w:rFonts w:ascii="KadmosU" w:hAnsi="KadmosU"/>
          <w:sz w:val="21"/>
        </w:rPr>
        <w:t>οὐδέ</w:t>
      </w:r>
      <w:proofErr w:type="spellEnd"/>
      <w:r w:rsidR="003C5325">
        <w:rPr>
          <w:rFonts w:ascii="KadmosU" w:hAnsi="KadmosU"/>
          <w:sz w:val="21"/>
        </w:rPr>
        <w:t xml:space="preserve"> </w:t>
      </w:r>
      <w:r w:rsidRPr="003C5325">
        <w:rPr>
          <w:szCs w:val="32"/>
        </w:rPr>
        <w:t>…</w:t>
      </w:r>
      <w:r w:rsidR="003C5325">
        <w:rPr>
          <w:szCs w:val="32"/>
        </w:rPr>
        <w:t xml:space="preserve"> </w:t>
      </w:r>
      <w:proofErr w:type="spellStart"/>
      <w:r w:rsidRPr="00C33444">
        <w:rPr>
          <w:rFonts w:ascii="KadmosU" w:hAnsi="KadmosU"/>
          <w:sz w:val="21"/>
        </w:rPr>
        <w:t>ἐς</w:t>
      </w:r>
      <w:proofErr w:type="spellEnd"/>
      <w:r w:rsidRPr="00C33444">
        <w:rPr>
          <w:rFonts w:ascii="KadmosU" w:hAnsi="KadmosU"/>
          <w:sz w:val="21"/>
        </w:rPr>
        <w:t xml:space="preserve"> </w:t>
      </w:r>
      <w:proofErr w:type="spellStart"/>
      <w:r w:rsidRPr="00C33444">
        <w:rPr>
          <w:rFonts w:ascii="KadmosU" w:hAnsi="KadmosU"/>
          <w:sz w:val="21"/>
        </w:rPr>
        <w:t>φάος</w:t>
      </w:r>
      <w:proofErr w:type="spellEnd"/>
      <w:r w:rsidRPr="00C33444">
        <w:rPr>
          <w:rFonts w:ascii="KadmosU" w:hAnsi="KadmosU"/>
          <w:sz w:val="21"/>
        </w:rPr>
        <w:t>, ὑπὸ γα</w:t>
      </w:r>
      <w:proofErr w:type="spellStart"/>
      <w:r w:rsidRPr="00C33444">
        <w:rPr>
          <w:rFonts w:ascii="KadmosU" w:hAnsi="KadmosU"/>
          <w:sz w:val="21"/>
        </w:rPr>
        <w:t>ίῃ</w:t>
      </w:r>
      <w:proofErr w:type="spellEnd"/>
      <w:r w:rsidRPr="00A532EF">
        <w:t xml:space="preserve"> 256–258, c</w:t>
      </w:r>
      <w:r w:rsidR="003C5325">
        <w:t>f</w:t>
      </w:r>
      <w:r w:rsidRPr="00A532EF">
        <w:t xml:space="preserve">. </w:t>
      </w:r>
      <w:proofErr w:type="spellStart"/>
      <w:r w:rsidRPr="00C33444">
        <w:rPr>
          <w:rFonts w:ascii="KadmosU" w:hAnsi="KadmosU"/>
          <w:sz w:val="21"/>
        </w:rPr>
        <w:t>ἐς</w:t>
      </w:r>
      <w:proofErr w:type="spellEnd"/>
      <w:r w:rsidRPr="00C33444">
        <w:rPr>
          <w:rFonts w:ascii="KadmosU" w:hAnsi="KadmosU"/>
          <w:sz w:val="21"/>
        </w:rPr>
        <w:t xml:space="preserve"> </w:t>
      </w:r>
      <w:proofErr w:type="spellStart"/>
      <w:r w:rsidRPr="00C33444">
        <w:rPr>
          <w:rFonts w:ascii="KadmosU" w:hAnsi="KadmosU"/>
          <w:sz w:val="21"/>
        </w:rPr>
        <w:t>φάος</w:t>
      </w:r>
      <w:proofErr w:type="spellEnd"/>
      <w:r w:rsidRPr="00A532EF">
        <w:t xml:space="preserve"> 402) and helplessness (</w:t>
      </w:r>
      <w:proofErr w:type="spellStart"/>
      <w:r w:rsidRPr="00C33444">
        <w:rPr>
          <w:rFonts w:ascii="KadmosU" w:hAnsi="KadmosU"/>
          <w:sz w:val="21"/>
        </w:rPr>
        <w:t>ἀμήχ</w:t>
      </w:r>
      <w:proofErr w:type="spellEnd"/>
      <w:r w:rsidRPr="00C33444">
        <w:rPr>
          <w:rFonts w:ascii="KadmosU" w:hAnsi="KadmosU"/>
          <w:sz w:val="21"/>
        </w:rPr>
        <w:t>α</w:t>
      </w:r>
      <w:proofErr w:type="spellStart"/>
      <w:r w:rsidRPr="00C33444">
        <w:rPr>
          <w:rFonts w:ascii="KadmosU" w:hAnsi="KadmosU"/>
          <w:sz w:val="21"/>
        </w:rPr>
        <w:t>νον</w:t>
      </w:r>
      <w:proofErr w:type="spellEnd"/>
      <w:r w:rsidRPr="00A532EF">
        <w:t xml:space="preserve"> 257). Later, Apollo describes the theft to Zeus in perhaps the most arrhythmic pas</w:t>
      </w:r>
      <w:r w:rsidR="003C5325">
        <w:softHyphen/>
      </w:r>
      <w:r w:rsidRPr="00A532EF">
        <w:t>sage in the hymn (343–363, 12/107 unexpected shapes [0.035% of such windows in Archaic epic]), again emphasiz</w:t>
      </w:r>
      <w:r w:rsidR="00A609A7">
        <w:t>ing</w:t>
      </w:r>
      <w:r w:rsidRPr="00A532EF">
        <w:t xml:space="preserve"> darkness (</w:t>
      </w:r>
      <w:proofErr w:type="spellStart"/>
      <w:r w:rsidRPr="00C33444">
        <w:rPr>
          <w:rFonts w:ascii="KadmosU" w:hAnsi="KadmosU"/>
          <w:sz w:val="21"/>
        </w:rPr>
        <w:t>κόνις</w:t>
      </w:r>
      <w:proofErr w:type="spellEnd"/>
      <w:r w:rsidR="003C5325">
        <w:rPr>
          <w:rFonts w:ascii="KadmosU" w:hAnsi="KadmosU"/>
          <w:sz w:val="21"/>
        </w:rPr>
        <w:t xml:space="preserve"> </w:t>
      </w:r>
      <w:r w:rsidR="003C5325" w:rsidRPr="003C5325">
        <w:rPr>
          <w:szCs w:val="32"/>
        </w:rPr>
        <w:t>…</w:t>
      </w:r>
      <w:r w:rsidR="003C5325">
        <w:rPr>
          <w:szCs w:val="32"/>
        </w:rPr>
        <w:t xml:space="preserve"> </w:t>
      </w:r>
      <w:proofErr w:type="spellStart"/>
      <w:r w:rsidRPr="00C33444">
        <w:rPr>
          <w:rFonts w:ascii="KadmosU" w:hAnsi="KadmosU"/>
          <w:sz w:val="21"/>
        </w:rPr>
        <w:t>μέλ</w:t>
      </w:r>
      <w:proofErr w:type="spellEnd"/>
      <w:r w:rsidRPr="00C33444">
        <w:rPr>
          <w:rFonts w:ascii="KadmosU" w:hAnsi="KadmosU"/>
          <w:sz w:val="21"/>
        </w:rPr>
        <w:t>α</w:t>
      </w:r>
      <w:proofErr w:type="spellStart"/>
      <w:r w:rsidRPr="00C33444">
        <w:rPr>
          <w:rFonts w:ascii="KadmosU" w:hAnsi="KadmosU"/>
          <w:sz w:val="21"/>
        </w:rPr>
        <w:t>ιν</w:t>
      </w:r>
      <w:proofErr w:type="spellEnd"/>
      <w:r w:rsidRPr="00C33444">
        <w:rPr>
          <w:rFonts w:ascii="KadmosU" w:hAnsi="KadmosU"/>
          <w:sz w:val="21"/>
        </w:rPr>
        <w:t xml:space="preserve">α </w:t>
      </w:r>
      <w:r w:rsidRPr="00A532EF">
        <w:t xml:space="preserve">345, </w:t>
      </w:r>
      <w:proofErr w:type="spellStart"/>
      <w:r w:rsidRPr="00C33444">
        <w:rPr>
          <w:rFonts w:ascii="KadmosU" w:hAnsi="KadmosU"/>
          <w:sz w:val="21"/>
        </w:rPr>
        <w:t>μελ</w:t>
      </w:r>
      <w:proofErr w:type="spellEnd"/>
      <w:r w:rsidRPr="00C33444">
        <w:rPr>
          <w:rFonts w:ascii="KadmosU" w:hAnsi="KadmosU"/>
          <w:sz w:val="21"/>
        </w:rPr>
        <w:t>α</w:t>
      </w:r>
      <w:proofErr w:type="spellStart"/>
      <w:r w:rsidRPr="00C33444">
        <w:rPr>
          <w:rFonts w:ascii="KadmosU" w:hAnsi="KadmosU"/>
          <w:sz w:val="21"/>
        </w:rPr>
        <w:t>ίνηι</w:t>
      </w:r>
      <w:proofErr w:type="spellEnd"/>
      <w:r w:rsidRPr="00C33444">
        <w:rPr>
          <w:rFonts w:ascii="KadmosU" w:hAnsi="KadmosU"/>
          <w:sz w:val="21"/>
        </w:rPr>
        <w:t xml:space="preserve"> </w:t>
      </w:r>
      <w:proofErr w:type="spellStart"/>
      <w:r w:rsidRPr="00C33444">
        <w:rPr>
          <w:rFonts w:ascii="KadmosU" w:hAnsi="KadmosU"/>
          <w:sz w:val="21"/>
        </w:rPr>
        <w:t>νυκτὶ</w:t>
      </w:r>
      <w:proofErr w:type="spellEnd"/>
      <w:r w:rsidRPr="00C33444">
        <w:rPr>
          <w:rFonts w:ascii="KadmosU" w:hAnsi="KadmosU"/>
          <w:sz w:val="21"/>
        </w:rPr>
        <w:t xml:space="preserve"> </w:t>
      </w:r>
      <w:proofErr w:type="spellStart"/>
      <w:r w:rsidRPr="00C33444">
        <w:rPr>
          <w:rFonts w:ascii="KadmosU" w:hAnsi="KadmosU"/>
          <w:sz w:val="21"/>
        </w:rPr>
        <w:t>ἐοικώς</w:t>
      </w:r>
      <w:proofErr w:type="spellEnd"/>
      <w:r w:rsidRPr="00C33444">
        <w:rPr>
          <w:rFonts w:ascii="KadmosU" w:hAnsi="KadmosU"/>
          <w:sz w:val="21"/>
        </w:rPr>
        <w:t xml:space="preserve"> </w:t>
      </w:r>
      <w:r w:rsidRPr="00A532EF">
        <w:t xml:space="preserve">358, </w:t>
      </w:r>
      <w:r w:rsidRPr="00C33444">
        <w:rPr>
          <w:rFonts w:ascii="KadmosU" w:hAnsi="KadmosU"/>
          <w:sz w:val="21"/>
        </w:rPr>
        <w:t>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ζόφον</w:t>
      </w:r>
      <w:proofErr w:type="spellEnd"/>
      <w:r w:rsidRPr="00C33444">
        <w:rPr>
          <w:rFonts w:ascii="KadmosU" w:hAnsi="KadmosU"/>
          <w:sz w:val="21"/>
        </w:rPr>
        <w:t xml:space="preserve"> </w:t>
      </w:r>
      <w:r w:rsidRPr="00A532EF">
        <w:t>359) and helplessness (</w:t>
      </w:r>
      <w:proofErr w:type="spellStart"/>
      <w:r w:rsidRPr="00C33444">
        <w:rPr>
          <w:rFonts w:ascii="KadmosU" w:hAnsi="KadmosU"/>
          <w:sz w:val="21"/>
        </w:rPr>
        <w:t>ἀμήχ</w:t>
      </w:r>
      <w:proofErr w:type="spellEnd"/>
      <w:r w:rsidRPr="00C33444">
        <w:rPr>
          <w:rFonts w:ascii="KadmosU" w:hAnsi="KadmosU"/>
          <w:sz w:val="21"/>
        </w:rPr>
        <w:t>α</w:t>
      </w:r>
      <w:proofErr w:type="spellStart"/>
      <w:r w:rsidRPr="00C33444">
        <w:rPr>
          <w:rFonts w:ascii="KadmosU" w:hAnsi="KadmosU"/>
          <w:sz w:val="21"/>
        </w:rPr>
        <w:t>νος</w:t>
      </w:r>
      <w:proofErr w:type="spellEnd"/>
      <w:r w:rsidRPr="00A532EF">
        <w:t xml:space="preserve"> 346; cf. </w:t>
      </w:r>
      <w:proofErr w:type="spellStart"/>
      <w:r w:rsidR="00B35524" w:rsidRPr="00C33444">
        <w:rPr>
          <w:rFonts w:ascii="KadmosU" w:hAnsi="KadmosU"/>
          <w:sz w:val="21"/>
        </w:rPr>
        <w:t>ἀμήχ</w:t>
      </w:r>
      <w:proofErr w:type="spellEnd"/>
      <w:r w:rsidR="00B35524" w:rsidRPr="00C33444">
        <w:rPr>
          <w:rFonts w:ascii="KadmosU" w:hAnsi="KadmosU"/>
          <w:sz w:val="21"/>
        </w:rPr>
        <w:t>α</w:t>
      </w:r>
      <w:proofErr w:type="spellStart"/>
      <w:r w:rsidR="00B35524" w:rsidRPr="00C33444">
        <w:rPr>
          <w:rFonts w:ascii="KadmosU" w:hAnsi="KadmosU"/>
          <w:sz w:val="21"/>
        </w:rPr>
        <w:t>νος</w:t>
      </w:r>
      <w:proofErr w:type="spellEnd"/>
      <w:r w:rsidR="00B35524" w:rsidRPr="00A532EF">
        <w:t xml:space="preserve"> </w:t>
      </w:r>
      <w:r w:rsidRPr="00A532EF">
        <w:t xml:space="preserve">434 and </w:t>
      </w:r>
      <w:proofErr w:type="spellStart"/>
      <w:r w:rsidRPr="00C33444">
        <w:rPr>
          <w:rFonts w:ascii="KadmosU" w:hAnsi="KadmosU"/>
          <w:sz w:val="21"/>
        </w:rPr>
        <w:t>μηχ</w:t>
      </w:r>
      <w:proofErr w:type="spellEnd"/>
      <w:r w:rsidRPr="00C33444">
        <w:rPr>
          <w:rFonts w:ascii="KadmosU" w:hAnsi="KadmosU"/>
          <w:sz w:val="21"/>
        </w:rPr>
        <w:t>α</w:t>
      </w:r>
      <w:proofErr w:type="spellStart"/>
      <w:r w:rsidRPr="00C33444">
        <w:rPr>
          <w:rFonts w:ascii="KadmosU" w:hAnsi="KadmosU"/>
          <w:sz w:val="21"/>
        </w:rPr>
        <w:t>νῶτ</w:t>
      </w:r>
      <w:proofErr w:type="spellEnd"/>
      <w:r w:rsidRPr="00C33444">
        <w:rPr>
          <w:rFonts w:ascii="KadmosU" w:hAnsi="KadmosU"/>
          <w:sz w:val="21"/>
        </w:rPr>
        <w:t>α</w:t>
      </w:r>
      <w:r w:rsidRPr="00A532EF">
        <w:t xml:space="preserve"> 436, with Thomas </w:t>
      </w:r>
      <w:r w:rsidRPr="00A532EF">
        <w:rPr>
          <w:i/>
        </w:rPr>
        <w:t>ad loc</w:t>
      </w:r>
      <w:r w:rsidRPr="00A532EF">
        <w:t>.), as well as monstrosity (</w:t>
      </w:r>
      <w:r w:rsidRPr="00C33444">
        <w:rPr>
          <w:rFonts w:ascii="KadmosU" w:hAnsi="KadmosU"/>
          <w:sz w:val="21"/>
        </w:rPr>
        <w:t>π</w:t>
      </w:r>
      <w:proofErr w:type="spellStart"/>
      <w:r w:rsidRPr="00C33444">
        <w:rPr>
          <w:rFonts w:ascii="KadmosU" w:hAnsi="KadmosU"/>
          <w:sz w:val="21"/>
        </w:rPr>
        <w:t>έλωρ</w:t>
      </w:r>
      <w:proofErr w:type="spellEnd"/>
      <w:r w:rsidRPr="00C33444">
        <w:rPr>
          <w:rFonts w:ascii="KadmosU" w:hAnsi="KadmosU"/>
          <w:sz w:val="21"/>
        </w:rPr>
        <w:t>α</w:t>
      </w:r>
      <w:r w:rsidRPr="00A532EF">
        <w:t xml:space="preserve"> 342 and </w:t>
      </w:r>
      <w:r w:rsidRPr="00C33444">
        <w:rPr>
          <w:rFonts w:ascii="KadmosU" w:hAnsi="KadmosU"/>
          <w:sz w:val="21"/>
        </w:rPr>
        <w:t>π</w:t>
      </w:r>
      <w:proofErr w:type="spellStart"/>
      <w:r w:rsidRPr="00C33444">
        <w:rPr>
          <w:rFonts w:ascii="KadmosU" w:hAnsi="KadmosU"/>
          <w:sz w:val="21"/>
        </w:rPr>
        <w:t>έλωρ</w:t>
      </w:r>
      <w:proofErr w:type="spellEnd"/>
      <w:r w:rsidRPr="00C33444">
        <w:rPr>
          <w:rFonts w:ascii="KadmosU" w:hAnsi="KadmosU"/>
          <w:sz w:val="21"/>
        </w:rPr>
        <w:t>᾿</w:t>
      </w:r>
      <w:r w:rsidRPr="00A532EF">
        <w:t xml:space="preserve"> 349) and quick, skilled</w:t>
      </w:r>
      <w:r w:rsidR="00B35524">
        <w:t xml:space="preserve"> </w:t>
      </w:r>
      <w:r w:rsidRPr="00A532EF">
        <w:t>movement (</w:t>
      </w:r>
      <w:proofErr w:type="spellStart"/>
      <w:r w:rsidRPr="00C33444">
        <w:rPr>
          <w:rFonts w:ascii="KadmosU" w:hAnsi="KadmosU"/>
          <w:sz w:val="21"/>
        </w:rPr>
        <w:t>δι</w:t>
      </w:r>
      <w:proofErr w:type="spellEnd"/>
      <w:r w:rsidRPr="00C33444">
        <w:rPr>
          <w:rFonts w:ascii="KadmosU" w:hAnsi="KadmosU"/>
          <w:sz w:val="21"/>
        </w:rPr>
        <w:t>απ</w:t>
      </w:r>
      <w:proofErr w:type="spellStart"/>
      <w:r w:rsidRPr="00C33444">
        <w:rPr>
          <w:rFonts w:ascii="KadmosU" w:hAnsi="KadmosU"/>
          <w:sz w:val="21"/>
        </w:rPr>
        <w:t>υρ</w:t>
      </w:r>
      <w:proofErr w:type="spellEnd"/>
      <w:r w:rsidRPr="00C33444">
        <w:rPr>
          <w:rFonts w:ascii="KadmosU" w:hAnsi="KadmosU"/>
          <w:sz w:val="21"/>
        </w:rPr>
        <w:t>πα</w:t>
      </w:r>
      <w:proofErr w:type="spellStart"/>
      <w:r w:rsidRPr="00C33444">
        <w:rPr>
          <w:rFonts w:ascii="KadmosU" w:hAnsi="KadmosU"/>
          <w:sz w:val="21"/>
        </w:rPr>
        <w:t>λάμησεν</w:t>
      </w:r>
      <w:proofErr w:type="spellEnd"/>
      <w:r w:rsidR="003C5325">
        <w:rPr>
          <w:rFonts w:ascii="KadmosU" w:hAnsi="KadmosU"/>
          <w:sz w:val="21"/>
        </w:rPr>
        <w:t xml:space="preserve"> </w:t>
      </w:r>
      <w:r w:rsidR="003C5325" w:rsidRPr="003C5325">
        <w:rPr>
          <w:szCs w:val="32"/>
        </w:rPr>
        <w:t>…</w:t>
      </w:r>
      <w:r w:rsidR="003C5325">
        <w:rPr>
          <w:szCs w:val="32"/>
        </w:rPr>
        <w:t xml:space="preserve"> </w:t>
      </w:r>
      <w:proofErr w:type="spellStart"/>
      <w:r w:rsidRPr="00C33444">
        <w:rPr>
          <w:rFonts w:ascii="KadmosU" w:hAnsi="KadmosU"/>
          <w:sz w:val="21"/>
        </w:rPr>
        <w:t>τὸ</w:t>
      </w:r>
      <w:proofErr w:type="spellEnd"/>
      <w:r w:rsidRPr="00C33444">
        <w:rPr>
          <w:rFonts w:ascii="KadmosU" w:hAnsi="KadmosU"/>
          <w:sz w:val="21"/>
        </w:rPr>
        <w:t xml:space="preserve"> </w:t>
      </w:r>
      <w:proofErr w:type="spellStart"/>
      <w:r w:rsidRPr="00C33444">
        <w:rPr>
          <w:rFonts w:ascii="KadmosU" w:hAnsi="KadmosU"/>
          <w:sz w:val="21"/>
        </w:rPr>
        <w:t>μὲν</w:t>
      </w:r>
      <w:proofErr w:type="spellEnd"/>
      <w:r w:rsidRPr="00C33444">
        <w:rPr>
          <w:rFonts w:ascii="KadmosU" w:hAnsi="KadmosU"/>
          <w:sz w:val="21"/>
        </w:rPr>
        <w:t xml:space="preserve"> </w:t>
      </w:r>
      <w:proofErr w:type="spellStart"/>
      <w:r w:rsidRPr="00C33444">
        <w:rPr>
          <w:rFonts w:ascii="KadmosU" w:hAnsi="KadmosU"/>
          <w:sz w:val="21"/>
        </w:rPr>
        <w:t>ἔνθ</w:t>
      </w:r>
      <w:proofErr w:type="spellEnd"/>
      <w:r w:rsidRPr="00C33444">
        <w:rPr>
          <w:rFonts w:ascii="KadmosU" w:hAnsi="KadmosU"/>
          <w:sz w:val="21"/>
        </w:rPr>
        <w:t xml:space="preserve">α, </w:t>
      </w:r>
      <w:proofErr w:type="spellStart"/>
      <w:r w:rsidRPr="00C33444">
        <w:rPr>
          <w:rFonts w:ascii="KadmosU" w:hAnsi="KadmosU"/>
          <w:sz w:val="21"/>
        </w:rPr>
        <w:t>τὸ</w:t>
      </w:r>
      <w:proofErr w:type="spellEnd"/>
      <w:r w:rsidRPr="00C33444">
        <w:rPr>
          <w:rFonts w:ascii="KadmosU" w:hAnsi="KadmosU"/>
          <w:sz w:val="21"/>
        </w:rPr>
        <w:t xml:space="preserve"> δ᾿ </w:t>
      </w:r>
      <w:proofErr w:type="spellStart"/>
      <w:r w:rsidRPr="00C33444">
        <w:rPr>
          <w:rFonts w:ascii="KadmosU" w:hAnsi="KadmosU"/>
          <w:sz w:val="21"/>
        </w:rPr>
        <w:t>ἔνθ</w:t>
      </w:r>
      <w:proofErr w:type="spellEnd"/>
      <w:r w:rsidRPr="00C33444">
        <w:rPr>
          <w:rFonts w:ascii="KadmosU" w:hAnsi="KadmosU"/>
          <w:sz w:val="21"/>
        </w:rPr>
        <w:t>α</w:t>
      </w:r>
      <w:r w:rsidRPr="00A532EF">
        <w:t xml:space="preserve"> 357). This is not to say that these themes are intrinsically or even pervasively associated with rhythmicity in epic elsewhere, only that they are so in the hymn.</w:t>
      </w:r>
    </w:p>
    <w:p w14:paraId="2A382057" w14:textId="19ABCA4F" w:rsidR="005D66B3" w:rsidRPr="00A532EF" w:rsidRDefault="005D66B3" w:rsidP="005D66B3">
      <w:pPr>
        <w:pStyle w:val="grbsnormal"/>
      </w:pPr>
      <w:r w:rsidRPr="00A532EF">
        <w:t xml:space="preserve">The above survey of the expectancy of metrical shapes in the </w:t>
      </w:r>
      <w:r w:rsidRPr="00A532EF">
        <w:rPr>
          <w:i/>
        </w:rPr>
        <w:t>Homeric Hymn to Hermes</w:t>
      </w:r>
      <w:r w:rsidRPr="00A532EF">
        <w:t xml:space="preserve"> proceeded on two levels. A macro-scale analysis of unexpected shapes identified passages with noticeably few or exceptionally concentrated amounts of unexpected shapes. Closer inspection of these passages revealed un</w:t>
      </w:r>
      <w:r w:rsidR="003C5325">
        <w:softHyphen/>
      </w:r>
      <w:r w:rsidRPr="00A532EF">
        <w:t>antici</w:t>
      </w:r>
      <w:r w:rsidR="001F143B">
        <w:softHyphen/>
      </w:r>
      <w:r w:rsidRPr="00A532EF">
        <w:t>pated correlations. Both of Hermes’ songs, as well as his cooking of the cows, occur in overly rhythmic passages with few un</w:t>
      </w:r>
      <w:r w:rsidR="001F143B">
        <w:softHyphen/>
      </w:r>
      <w:r w:rsidRPr="00A532EF">
        <w:t xml:space="preserve">expected shapes. Conversely, the most arrhythmic passages occur in speeches by Apollo and at times accompanied threats and other formal irregularities such as alliteration and atypical </w:t>
      </w:r>
      <w:r w:rsidRPr="00A532EF">
        <w:lastRenderedPageBreak/>
        <w:t>caesurae.</w:t>
      </w:r>
      <w:r w:rsidRPr="00A532EF">
        <w:rPr>
          <w:vertAlign w:val="superscript"/>
        </w:rPr>
        <w:footnoteReference w:id="48"/>
      </w:r>
      <w:r w:rsidRPr="00A532EF">
        <w:t xml:space="preserve"> But most surprising of the findings are the asso</w:t>
      </w:r>
      <w:r w:rsidR="003C5325">
        <w:softHyphen/>
      </w:r>
      <w:r w:rsidRPr="00A532EF">
        <w:t xml:space="preserve">ciations between rhythm and notions of </w:t>
      </w:r>
      <w:proofErr w:type="spellStart"/>
      <w:r w:rsidRPr="00A532EF">
        <w:rPr>
          <w:i/>
        </w:rPr>
        <w:t>kosmos</w:t>
      </w:r>
      <w:proofErr w:type="spellEnd"/>
      <w:r w:rsidRPr="00A532EF">
        <w:t>. Descriptions of “orderly” (</w:t>
      </w:r>
      <w:r w:rsidRPr="00C33444">
        <w:rPr>
          <w:rFonts w:ascii="KadmosU" w:hAnsi="KadmosU"/>
          <w:sz w:val="21"/>
        </w:rPr>
        <w:t>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κόσμον</w:t>
      </w:r>
      <w:proofErr w:type="spellEnd"/>
      <w:r w:rsidRPr="00A532EF">
        <w:t>) performance had the fewest unexpected shapes, while threats of “unseemly” (</w:t>
      </w:r>
      <w:proofErr w:type="spellStart"/>
      <w:r w:rsidRPr="00C33444">
        <w:rPr>
          <w:rFonts w:ascii="KadmosU" w:hAnsi="KadmosU"/>
          <w:sz w:val="21"/>
        </w:rPr>
        <w:t>οὐ</w:t>
      </w:r>
      <w:proofErr w:type="spellEnd"/>
      <w:r w:rsidRPr="00C33444">
        <w:rPr>
          <w:rFonts w:ascii="KadmosU" w:hAnsi="KadmosU"/>
          <w:sz w:val="21"/>
        </w:rPr>
        <w:t xml:space="preserve"> κα</w:t>
      </w:r>
      <w:proofErr w:type="spellStart"/>
      <w:r w:rsidRPr="00C33444">
        <w:rPr>
          <w:rFonts w:ascii="KadmosU" w:hAnsi="KadmosU"/>
          <w:sz w:val="21"/>
        </w:rPr>
        <w:t>τὰ</w:t>
      </w:r>
      <w:proofErr w:type="spellEnd"/>
      <w:r w:rsidRPr="00C33444">
        <w:rPr>
          <w:rFonts w:ascii="KadmosU" w:hAnsi="KadmosU"/>
          <w:sz w:val="21"/>
        </w:rPr>
        <w:t xml:space="preserve"> </w:t>
      </w:r>
      <w:proofErr w:type="spellStart"/>
      <w:r w:rsidRPr="00C33444">
        <w:rPr>
          <w:rFonts w:ascii="KadmosU" w:hAnsi="KadmosU"/>
          <w:sz w:val="21"/>
        </w:rPr>
        <w:t>κόσμον</w:t>
      </w:r>
      <w:proofErr w:type="spellEnd"/>
      <w:r w:rsidRPr="00A532EF">
        <w:t xml:space="preserve">) conflict had a concentration of unexpected shapes. Granted, there are limits to the current data and methodology. The edition of texts is paramount, and the text of </w:t>
      </w:r>
      <w:r w:rsidRPr="00A532EF">
        <w:rPr>
          <w:i/>
        </w:rPr>
        <w:t>Homeric Hymn to Hermes</w:t>
      </w:r>
      <w:r w:rsidRPr="00A532EF">
        <w:t xml:space="preserve"> is rather thorny, for instance in the co</w:t>
      </w:r>
      <w:r>
        <w:t>r</w:t>
      </w:r>
      <w:r w:rsidRPr="00A532EF">
        <w:t>ruption of line 346 and resulting difference in words, word order, metrical shapes, and rhythmic data.</w:t>
      </w:r>
      <w:r w:rsidRPr="00A532EF">
        <w:rPr>
          <w:vertAlign w:val="superscript"/>
        </w:rPr>
        <w:footnoteReference w:id="49"/>
      </w:r>
      <w:r w:rsidRPr="00A532EF">
        <w:t xml:space="preserve"> Hagel’s list of appositive groups, which is the basis of the current analysis, also needs </w:t>
      </w:r>
      <w:r>
        <w:t xml:space="preserve">labor-intensive refining and </w:t>
      </w:r>
      <w:r w:rsidRPr="00A532EF">
        <w:t>ex</w:t>
      </w:r>
      <w:r w:rsidR="003C5325">
        <w:softHyphen/>
      </w:r>
      <w:r w:rsidRPr="00A532EF">
        <w:t>pansion.</w:t>
      </w:r>
      <w:r w:rsidRPr="00A532EF">
        <w:rPr>
          <w:vertAlign w:val="superscript"/>
        </w:rPr>
        <w:footnoteReference w:id="50"/>
      </w:r>
      <w:r w:rsidRPr="00A532EF">
        <w:t xml:space="preserve"> Future phonological analysis could and should have the option to incorporate larger groups, such as minor phrases and formulas, major phrases and cola; such rean</w:t>
      </w:r>
      <w:r>
        <w:t>a</w:t>
      </w:r>
      <w:r w:rsidRPr="00A532EF">
        <w:t xml:space="preserve">lysis would provide new statistics relevant </w:t>
      </w:r>
      <w:r>
        <w:t>under</w:t>
      </w:r>
      <w:r w:rsidRPr="00A532EF">
        <w:t xml:space="preserve"> different </w:t>
      </w:r>
      <w:r>
        <w:t>phonological con</w:t>
      </w:r>
      <w:r w:rsidR="00D72701">
        <w:softHyphen/>
      </w:r>
      <w:r>
        <w:t>ditions</w:t>
      </w:r>
      <w:r w:rsidRPr="00A532EF">
        <w:t>.</w:t>
      </w:r>
      <w:r w:rsidRPr="00A532EF">
        <w:rPr>
          <w:vertAlign w:val="superscript"/>
        </w:rPr>
        <w:footnoteReference w:id="51"/>
      </w:r>
      <w:r w:rsidRPr="00A532EF">
        <w:t xml:space="preserve"> That said, this paper </w:t>
      </w:r>
      <w:r w:rsidR="00CD481F">
        <w:t>advanc</w:t>
      </w:r>
      <w:r w:rsidRPr="00A532EF">
        <w:t xml:space="preserve">es the state of the art in important ways, both in methodology and </w:t>
      </w:r>
      <w:r w:rsidR="00D72701">
        <w:t xml:space="preserve">in </w:t>
      </w:r>
      <w:r w:rsidRPr="00A532EF">
        <w:t>analysis, and un</w:t>
      </w:r>
      <w:r w:rsidR="00D72701">
        <w:softHyphen/>
      </w:r>
      <w:r w:rsidRPr="00A532EF">
        <w:t>covers new potential for future investigation.</w:t>
      </w:r>
    </w:p>
    <w:p w14:paraId="463D749C" w14:textId="12825CF1" w:rsidR="005D66B3" w:rsidRPr="00A532EF" w:rsidRDefault="005D66B3" w:rsidP="0078441C">
      <w:pPr>
        <w:pStyle w:val="grbsheadline"/>
      </w:pPr>
      <w:bookmarkStart w:id="3" w:name="_heading=h.2et92p0" w:colFirst="0" w:colLast="0"/>
      <w:bookmarkEnd w:id="3"/>
      <w:r w:rsidRPr="0078441C">
        <w:rPr>
          <w:i w:val="0"/>
          <w:iCs/>
        </w:rPr>
        <w:t>4.</w:t>
      </w:r>
      <w:r w:rsidRPr="00A532EF">
        <w:t xml:space="preserve"> Conclusion: </w:t>
      </w:r>
      <w:r w:rsidR="0078441C">
        <w:t>t</w:t>
      </w:r>
      <w:r w:rsidRPr="00A532EF">
        <w:t xml:space="preserve">he </w:t>
      </w:r>
      <w:r w:rsidR="0078441C">
        <w:t>r</w:t>
      </w:r>
      <w:r w:rsidRPr="00A532EF">
        <w:t xml:space="preserve">hythm of </w:t>
      </w:r>
      <w:r w:rsidR="0078441C">
        <w:t>m</w:t>
      </w:r>
      <w:r w:rsidRPr="00A532EF">
        <w:t xml:space="preserve">etrical </w:t>
      </w:r>
      <w:r w:rsidR="0078441C">
        <w:t>s</w:t>
      </w:r>
      <w:r w:rsidRPr="00A532EF">
        <w:t>hapes</w:t>
      </w:r>
    </w:p>
    <w:p w14:paraId="3EAF57B1" w14:textId="77777777" w:rsidR="005D66B3" w:rsidRPr="00A532EF" w:rsidRDefault="005D66B3" w:rsidP="005D66B3">
      <w:pPr>
        <w:pStyle w:val="grbsnormal"/>
      </w:pPr>
      <w:r w:rsidRPr="00A532EF">
        <w:t xml:space="preserve">The above analysis defines and defends a central claim: when metrical shapes are measured by expectancy, we can better identify the rhythm of authors, poems, characters, and passages in ways that can inform their style and interpretation. It does so by incorporating the metrical shapes of words and appositive groups and by extending previous analysis of metrical shapes </w:t>
      </w:r>
      <w:r w:rsidRPr="00A532EF">
        <w:lastRenderedPageBreak/>
        <w:t xml:space="preserve">with a measure of expectancy. Such a measure allows for the more accurate and useful comparison of distribution by standard deviations, such as in locating passages that are rhythmically unusual by their density of unexpected shapes. We see its utility especially in extreme cases, such as in the uncommon density of unexpected shapes in the urban mime of Theocritus </w:t>
      </w:r>
      <w:r w:rsidRPr="00A532EF">
        <w:rPr>
          <w:i/>
        </w:rPr>
        <w:t>Idyll</w:t>
      </w:r>
      <w:r w:rsidRPr="00A532EF">
        <w:t> 15.</w:t>
      </w:r>
    </w:p>
    <w:p w14:paraId="78639EC3" w14:textId="45A8A99C" w:rsidR="006D489F" w:rsidRPr="0078441C" w:rsidRDefault="005D66B3" w:rsidP="003F249A">
      <w:pPr>
        <w:pStyle w:val="grbsnormal"/>
      </w:pPr>
      <w:r w:rsidRPr="00A532EF">
        <w:t xml:space="preserve">But it is the unforeseen correlations between themes and the rhythm of shapes in the </w:t>
      </w:r>
      <w:r w:rsidRPr="00A532EF">
        <w:rPr>
          <w:i/>
        </w:rPr>
        <w:t>Homeric Hymn to Hermes</w:t>
      </w:r>
      <w:r w:rsidRPr="00A532EF">
        <w:t xml:space="preserve"> </w:t>
      </w:r>
      <w:r w:rsidRPr="003F249A">
        <w:t>that</w:t>
      </w:r>
      <w:r w:rsidRPr="00A532EF">
        <w:t xml:space="preserve"> suggest </w:t>
      </w:r>
      <w:r w:rsidR="00D72701">
        <w:t xml:space="preserve">that </w:t>
      </w:r>
      <w:r>
        <w:t>the method and data</w:t>
      </w:r>
      <w:r w:rsidRPr="00A532EF">
        <w:t xml:space="preserve"> have a more pervasive application to the study of Greek epic. </w:t>
      </w:r>
      <w:r>
        <w:t>By mapping rhythmic analysis to narrative, t</w:t>
      </w:r>
      <w:r w:rsidRPr="00A532EF">
        <w:t xml:space="preserve">his case study reveals associations between song, </w:t>
      </w:r>
      <w:proofErr w:type="spellStart"/>
      <w:r w:rsidRPr="00A532EF">
        <w:rPr>
          <w:i/>
        </w:rPr>
        <w:t>kosmos</w:t>
      </w:r>
      <w:proofErr w:type="spellEnd"/>
      <w:r w:rsidRPr="00A532EF">
        <w:t>, and other themes with the expectancy of metrical shapes. Such a meth</w:t>
      </w:r>
      <w:r w:rsidR="009B443B">
        <w:softHyphen/>
      </w:r>
      <w:r w:rsidRPr="00A532EF">
        <w:t>od</w:t>
      </w:r>
      <w:r>
        <w:t xml:space="preserve">ology </w:t>
      </w:r>
      <w:r w:rsidRPr="00A532EF">
        <w:t xml:space="preserve">that combines computational exploration and closer reading could open new avenues of inquiry. Do themes have rhythmic expectations? </w:t>
      </w:r>
      <w:r>
        <w:t>To what extent</w:t>
      </w:r>
      <w:r w:rsidRPr="00A532EF">
        <w:t xml:space="preserve"> do social, rhetori</w:t>
      </w:r>
      <w:r w:rsidR="00D72701">
        <w:softHyphen/>
      </w:r>
      <w:r w:rsidRPr="00A532EF">
        <w:t>cal, or affective goals condition the articulation of hexameter’s inner metric? While this study is preliminary, the goal of this article is to make the method and data available for future adap</w:t>
      </w:r>
      <w:r w:rsidR="00B35524">
        <w:softHyphen/>
      </w:r>
      <w:r w:rsidRPr="00A532EF">
        <w:t xml:space="preserve">tation and exploration and provide brief proofs of concept for </w:t>
      </w:r>
      <w:r w:rsidRPr="0078441C">
        <w:t>the stylistic importance of metrical shapes. Such importance becomes visible through exploration of the data within the text in a process that brings readers closer to recon</w:t>
      </w:r>
      <w:r w:rsidR="009B443B">
        <w:softHyphen/>
      </w:r>
      <w:r w:rsidRPr="0078441C">
        <w:t>structing the potential experience of the poems by audiences attuned to the rhythms of Greek epic.</w:t>
      </w:r>
      <w:r w:rsidRPr="0078441C">
        <w:rPr>
          <w:vertAlign w:val="superscript"/>
        </w:rPr>
        <w:footnoteReference w:id="52"/>
      </w:r>
    </w:p>
    <w:p w14:paraId="2B87AFBA" w14:textId="77777777" w:rsidR="0078441C" w:rsidRDefault="0078441C" w:rsidP="0078441C">
      <w:pPr>
        <w:pStyle w:val="grbsnormal"/>
        <w:spacing w:line="240" w:lineRule="exact"/>
        <w:ind w:firstLine="0"/>
        <w:rPr>
          <w:i/>
          <w:iCs/>
          <w:sz w:val="22"/>
          <w:szCs w:val="22"/>
        </w:rPr>
      </w:pPr>
    </w:p>
    <w:p w14:paraId="7C32D4BA" w14:textId="5D94AB97" w:rsidR="0078441C" w:rsidRPr="0078441C" w:rsidRDefault="0078441C" w:rsidP="0078441C">
      <w:pPr>
        <w:pStyle w:val="grbsnormal"/>
        <w:tabs>
          <w:tab w:val="left" w:pos="3780"/>
        </w:tabs>
        <w:spacing w:line="240" w:lineRule="exact"/>
        <w:ind w:firstLine="0"/>
        <w:rPr>
          <w:sz w:val="22"/>
          <w:szCs w:val="22"/>
        </w:rPr>
      </w:pPr>
      <w:r w:rsidRPr="0078441C">
        <w:rPr>
          <w:i/>
          <w:iCs/>
          <w:sz w:val="22"/>
          <w:szCs w:val="22"/>
        </w:rPr>
        <w:t>June, 2024</w:t>
      </w:r>
      <w:r w:rsidRPr="0078441C">
        <w:rPr>
          <w:i/>
          <w:iCs/>
          <w:sz w:val="22"/>
          <w:szCs w:val="22"/>
        </w:rPr>
        <w:tab/>
      </w:r>
      <w:r w:rsidRPr="0078441C">
        <w:rPr>
          <w:sz w:val="22"/>
          <w:szCs w:val="22"/>
        </w:rPr>
        <w:t>Florida State University</w:t>
      </w:r>
    </w:p>
    <w:p w14:paraId="4517D2D7" w14:textId="77777777" w:rsidR="0078441C" w:rsidRPr="0078441C" w:rsidRDefault="0078441C" w:rsidP="001F143B">
      <w:pPr>
        <w:pStyle w:val="grbsnormal"/>
        <w:tabs>
          <w:tab w:val="left" w:pos="3780"/>
        </w:tabs>
        <w:spacing w:after="80" w:line="240" w:lineRule="exact"/>
        <w:ind w:firstLine="0"/>
        <w:rPr>
          <w:sz w:val="22"/>
          <w:szCs w:val="22"/>
        </w:rPr>
      </w:pPr>
      <w:r w:rsidRPr="0078441C">
        <w:rPr>
          <w:sz w:val="22"/>
          <w:szCs w:val="22"/>
        </w:rPr>
        <w:tab/>
        <w:t>sasansom@fsu.edu</w:t>
      </w:r>
    </w:p>
    <w:p w14:paraId="3E0051E8" w14:textId="77777777" w:rsidR="0078441C" w:rsidRPr="0078441C" w:rsidRDefault="0078441C" w:rsidP="0078441C">
      <w:pPr>
        <w:pStyle w:val="grbsnormal"/>
        <w:tabs>
          <w:tab w:val="left" w:pos="3780"/>
        </w:tabs>
        <w:spacing w:line="240" w:lineRule="exact"/>
        <w:ind w:firstLine="0"/>
        <w:rPr>
          <w:sz w:val="22"/>
          <w:szCs w:val="22"/>
        </w:rPr>
      </w:pPr>
      <w:r w:rsidRPr="0078441C">
        <w:rPr>
          <w:sz w:val="22"/>
          <w:szCs w:val="22"/>
        </w:rPr>
        <w:tab/>
        <w:t>Denver, Colorado</w:t>
      </w:r>
    </w:p>
    <w:p w14:paraId="2D52F5EB" w14:textId="4850E9CC" w:rsidR="0078441C" w:rsidRDefault="0078441C" w:rsidP="0078441C">
      <w:pPr>
        <w:pStyle w:val="grbsnormal"/>
        <w:tabs>
          <w:tab w:val="left" w:pos="3780"/>
        </w:tabs>
        <w:spacing w:line="240" w:lineRule="exact"/>
        <w:ind w:firstLine="0"/>
        <w:rPr>
          <w:sz w:val="22"/>
          <w:szCs w:val="22"/>
        </w:rPr>
      </w:pPr>
      <w:r w:rsidRPr="0078441C">
        <w:rPr>
          <w:sz w:val="22"/>
          <w:szCs w:val="22"/>
        </w:rPr>
        <w:tab/>
      </w:r>
      <w:r w:rsidR="006664D6" w:rsidRPr="006664D6">
        <w:rPr>
          <w:sz w:val="22"/>
          <w:szCs w:val="22"/>
        </w:rPr>
        <w:t>david@bamsoftware.com</w:t>
      </w:r>
    </w:p>
    <w:p w14:paraId="546F7F95" w14:textId="77777777" w:rsidR="006664D6" w:rsidRDefault="006664D6" w:rsidP="0078441C">
      <w:pPr>
        <w:pStyle w:val="grbsnormal"/>
        <w:tabs>
          <w:tab w:val="left" w:pos="3780"/>
        </w:tabs>
        <w:spacing w:line="240" w:lineRule="exact"/>
        <w:ind w:firstLine="0"/>
        <w:rPr>
          <w:sz w:val="22"/>
          <w:szCs w:val="22"/>
        </w:rPr>
      </w:pPr>
    </w:p>
    <w:p w14:paraId="2A38ECF4" w14:textId="77777777" w:rsidR="00925F70" w:rsidRDefault="00000000" w:rsidP="002D77A6">
      <w:pPr>
        <w:jc w:val="center"/>
        <w:rPr>
          <w:rStyle w:val="Hyperlink"/>
          <w:rFonts w:ascii="Baskerville" w:hAnsi="Baskerville"/>
          <w:smallCaps/>
          <w:color w:val="000000" w:themeColor="text1"/>
          <w:sz w:val="22"/>
          <w:szCs w:val="22"/>
        </w:rPr>
      </w:pPr>
      <w:hyperlink r:id="rId9" w:history="1">
        <w:r w:rsidR="006664D6" w:rsidRPr="006664D6">
          <w:rPr>
            <w:rStyle w:val="Hyperlink"/>
            <w:rFonts w:ascii="Baskerville" w:hAnsi="Baskerville"/>
            <w:smallCaps/>
            <w:color w:val="000000" w:themeColor="text1"/>
            <w:sz w:val="22"/>
            <w:szCs w:val="22"/>
          </w:rPr>
          <w:t>Appendix</w:t>
        </w:r>
      </w:hyperlink>
    </w:p>
    <w:p w14:paraId="09A9F0FB" w14:textId="7791EEAE" w:rsidR="002D77A6" w:rsidRPr="002D77A6" w:rsidRDefault="002D77A6" w:rsidP="002D77A6">
      <w:pPr>
        <w:spacing w:before="120"/>
        <w:jc w:val="center"/>
        <w:rPr>
          <w:rFonts w:ascii="Baskerville" w:hAnsi="Baskerville"/>
          <w:color w:val="000000" w:themeColor="text1"/>
          <w:sz w:val="20"/>
          <w:szCs w:val="20"/>
        </w:rPr>
        <w:sectPr w:rsidR="002D77A6" w:rsidRPr="002D77A6" w:rsidSect="00CA3190">
          <w:headerReference w:type="even" r:id="rId10"/>
          <w:headerReference w:type="default" r:id="rId11"/>
          <w:footerReference w:type="even" r:id="rId12"/>
          <w:footerReference w:type="default" r:id="rId13"/>
          <w:headerReference w:type="first" r:id="rId14"/>
          <w:footerReference w:type="first" r:id="rId15"/>
          <w:pgSz w:w="8640" w:h="12960"/>
          <w:pgMar w:top="1267" w:right="1267" w:bottom="1267" w:left="1267" w:header="691" w:footer="576" w:gutter="0"/>
          <w:pgNumType w:start="350"/>
          <w:cols w:space="720"/>
          <w:titlePg/>
          <w:docGrid w:linePitch="326"/>
        </w:sectPr>
      </w:pPr>
      <w:r w:rsidRPr="002D77A6">
        <w:rPr>
          <w:rStyle w:val="Hyperlink"/>
          <w:rFonts w:ascii="Baskerville" w:hAnsi="Baskerville"/>
          <w:color w:val="000000" w:themeColor="text1"/>
          <w:sz w:val="20"/>
          <w:szCs w:val="20"/>
          <w:u w:val="none"/>
        </w:rPr>
        <w:t>(pp.372–377)</w:t>
      </w:r>
    </w:p>
    <w:p w14:paraId="33DDAAC8" w14:textId="6935D1CF" w:rsidR="00D70131" w:rsidRDefault="00D70131" w:rsidP="00925F70">
      <w:pPr>
        <w:pStyle w:val="grbsnormal"/>
        <w:jc w:val="center"/>
        <w:rPr>
          <w:sz w:val="22"/>
          <w:szCs w:val="22"/>
        </w:rPr>
      </w:pPr>
    </w:p>
    <w:sectPr w:rsidR="00D70131" w:rsidSect="001B1639">
      <w:headerReference w:type="even" r:id="rId16"/>
      <w:headerReference w:type="default" r:id="rId17"/>
      <w:footerReference w:type="default" r:id="rId18"/>
      <w:headerReference w:type="first" r:id="rId19"/>
      <w:footerReference w:type="first" r:id="rId20"/>
      <w:pgSz w:w="8640" w:h="12960"/>
      <w:pgMar w:top="1267" w:right="1267" w:bottom="1267" w:left="1267" w:header="691" w:footer="576" w:gutter="0"/>
      <w:pgNumType w:start="35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8E6B" w14:textId="77777777" w:rsidR="00817181" w:rsidRDefault="00817181">
      <w:r>
        <w:separator/>
      </w:r>
    </w:p>
  </w:endnote>
  <w:endnote w:type="continuationSeparator" w:id="0">
    <w:p w14:paraId="29803DB4" w14:textId="77777777" w:rsidR="00817181" w:rsidRDefault="0081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GkClassic">
    <w:panose1 w:val="020B0604020202020204"/>
    <w:charset w:val="02"/>
    <w:family w:val="auto"/>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Kadmos">
    <w:panose1 w:val="01000000000000000000"/>
    <w:charset w:val="00"/>
    <w:family w:val="auto"/>
    <w:pitch w:val="variable"/>
    <w:sig w:usb0="C00000EF" w:usb1="1000E0EA" w:usb2="00000000" w:usb3="00000000" w:csb0="0000000B"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skerville">
    <w:panose1 w:val="02020502070401020303"/>
    <w:charset w:val="00"/>
    <w:family w:val="roman"/>
    <w:pitch w:val="variable"/>
    <w:sig w:usb0="80000067" w:usb1="02000000" w:usb2="00000000" w:usb3="00000000" w:csb0="0000019F" w:csb1="00000000"/>
  </w:font>
  <w:font w:name="KadmosU">
    <w:panose1 w:val="01000000000000000000"/>
    <w:charset w:val="4D"/>
    <w:family w:val="auto"/>
    <w:pitch w:val="variable"/>
    <w:sig w:usb0="C00000EF" w:usb1="1000E0EA" w:usb2="00000000" w:usb3="00000000" w:csb0="0000000B" w:csb1="00000000"/>
  </w:font>
  <w:font w:name="Porson">
    <w:altName w:val="Calibri"/>
    <w:panose1 w:val="020B06040202020202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Cardo">
    <w:altName w:val="Calibri"/>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Apple Color Emoji">
    <w:panose1 w:val="00000000000000000000"/>
    <w:charset w:val="00"/>
    <w:family w:val="auto"/>
    <w:pitch w:val="variable"/>
    <w:sig w:usb0="00000003" w:usb1="18000000" w:usb2="14000000" w:usb3="00000000" w:csb0="00000001" w:csb1="00000000"/>
  </w:font>
  <w:font w:name="AdobeClean-Regular">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5312" w14:textId="77777777" w:rsidR="000E1F0A" w:rsidRPr="006B3899" w:rsidRDefault="000E1F0A" w:rsidP="000E1F0A">
    <w:pPr>
      <w:pStyle w:val="Footer"/>
      <w:jc w:val="center"/>
      <w:rPr>
        <w:sz w:val="18"/>
      </w:rPr>
    </w:pPr>
    <w:r w:rsidRPr="006B3899">
      <w:rPr>
        <w:sz w:val="18"/>
      </w:rPr>
      <w:t>—————</w:t>
    </w:r>
  </w:p>
  <w:p w14:paraId="110CB448" w14:textId="64748BE9" w:rsidR="000E1F0A" w:rsidRDefault="000E1F0A" w:rsidP="000E1F0A">
    <w:pPr>
      <w:pStyle w:val="Footer"/>
      <w:jc w:val="center"/>
      <w:rPr>
        <w:sz w:val="18"/>
      </w:rPr>
    </w:pPr>
    <w:r w:rsidRPr="00B66DA9">
      <w:rPr>
        <w:i/>
        <w:sz w:val="18"/>
      </w:rPr>
      <w:t xml:space="preserve">Greek, Roman, and Byzantine Studies </w:t>
    </w:r>
    <w:r>
      <w:rPr>
        <w:sz w:val="18"/>
      </w:rPr>
      <w:t>64</w:t>
    </w:r>
    <w:r w:rsidRPr="00B66DA9">
      <w:rPr>
        <w:sz w:val="18"/>
      </w:rPr>
      <w:t xml:space="preserve"> (20</w:t>
    </w:r>
    <w:r>
      <w:rPr>
        <w:sz w:val="18"/>
      </w:rPr>
      <w:t>24</w:t>
    </w:r>
    <w:r w:rsidRPr="00B66DA9">
      <w:rPr>
        <w:sz w:val="18"/>
      </w:rPr>
      <w:t xml:space="preserve">) </w:t>
    </w:r>
    <w:r w:rsidR="001F143B">
      <w:rPr>
        <w:sz w:val="18"/>
      </w:rPr>
      <w:t>35</w:t>
    </w:r>
    <w:r w:rsidR="00CA3190">
      <w:rPr>
        <w:sz w:val="18"/>
      </w:rPr>
      <w:t>0</w:t>
    </w:r>
    <w:r w:rsidRPr="00B66DA9">
      <w:rPr>
        <w:sz w:val="18"/>
      </w:rPr>
      <w:t>–</w:t>
    </w:r>
    <w:r w:rsidR="001F143B">
      <w:rPr>
        <w:sz w:val="18"/>
      </w:rPr>
      <w:t>37</w:t>
    </w:r>
    <w:r w:rsidR="00CA3190">
      <w:rPr>
        <w:sz w:val="18"/>
      </w:rPr>
      <w:t>7</w:t>
    </w:r>
  </w:p>
  <w:p w14:paraId="7F0565E3" w14:textId="77777777" w:rsidR="000E1F0A" w:rsidRDefault="000E1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AB3C" w14:textId="77777777" w:rsidR="000E1F0A" w:rsidRPr="006B3899" w:rsidRDefault="000E1F0A" w:rsidP="000E1F0A">
    <w:pPr>
      <w:pStyle w:val="Footer"/>
      <w:jc w:val="center"/>
      <w:rPr>
        <w:sz w:val="18"/>
      </w:rPr>
    </w:pPr>
    <w:r w:rsidRPr="006B3899">
      <w:rPr>
        <w:sz w:val="18"/>
      </w:rPr>
      <w:t>—————</w:t>
    </w:r>
  </w:p>
  <w:p w14:paraId="7CC1749C" w14:textId="1E71F976" w:rsidR="00FB3D7F" w:rsidRPr="000E1F0A" w:rsidRDefault="000E1F0A" w:rsidP="000E1F0A">
    <w:pPr>
      <w:pStyle w:val="Footer"/>
      <w:jc w:val="center"/>
      <w:rPr>
        <w:sz w:val="18"/>
      </w:rPr>
    </w:pPr>
    <w:r w:rsidRPr="00B66DA9">
      <w:rPr>
        <w:i/>
        <w:sz w:val="18"/>
      </w:rPr>
      <w:t xml:space="preserve">Greek, Roman, and Byzantine Studies </w:t>
    </w:r>
    <w:r>
      <w:rPr>
        <w:sz w:val="18"/>
      </w:rPr>
      <w:t>64</w:t>
    </w:r>
    <w:r w:rsidRPr="00B66DA9">
      <w:rPr>
        <w:sz w:val="18"/>
      </w:rPr>
      <w:t xml:space="preserve"> (20</w:t>
    </w:r>
    <w:r>
      <w:rPr>
        <w:sz w:val="18"/>
      </w:rPr>
      <w:t>24</w:t>
    </w:r>
    <w:r w:rsidRPr="00B66DA9">
      <w:rPr>
        <w:sz w:val="18"/>
      </w:rPr>
      <w:t xml:space="preserve">) </w:t>
    </w:r>
    <w:r w:rsidR="001F143B">
      <w:rPr>
        <w:sz w:val="18"/>
      </w:rPr>
      <w:t>35</w:t>
    </w:r>
    <w:r w:rsidR="00CA3190">
      <w:rPr>
        <w:sz w:val="18"/>
      </w:rPr>
      <w:t>0</w:t>
    </w:r>
    <w:r w:rsidRPr="00B66DA9">
      <w:rPr>
        <w:sz w:val="18"/>
      </w:rPr>
      <w:t>–</w:t>
    </w:r>
    <w:r w:rsidR="001F143B">
      <w:rPr>
        <w:sz w:val="18"/>
      </w:rPr>
      <w:t>37</w:t>
    </w:r>
    <w:r w:rsidR="00CA3190">
      <w:rPr>
        <w:sz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DA50" w14:textId="77777777" w:rsidR="00437018" w:rsidRPr="006B3899" w:rsidRDefault="00437018" w:rsidP="00437018">
    <w:pPr>
      <w:pStyle w:val="Footer"/>
      <w:jc w:val="center"/>
      <w:rPr>
        <w:sz w:val="18"/>
      </w:rPr>
    </w:pPr>
    <w:r w:rsidRPr="006B3899">
      <w:rPr>
        <w:sz w:val="18"/>
      </w:rPr>
      <w:t>—————</w:t>
    </w:r>
  </w:p>
  <w:p w14:paraId="066FAEB6" w14:textId="0A5EF68C" w:rsidR="00DE3173" w:rsidRPr="007E400D" w:rsidRDefault="00DE3173" w:rsidP="00DE3173">
    <w:pPr>
      <w:pStyle w:val="Footer"/>
      <w:jc w:val="center"/>
      <w:rPr>
        <w:sz w:val="22"/>
      </w:rPr>
    </w:pPr>
    <w:r w:rsidRPr="007E400D">
      <w:rPr>
        <w:i/>
        <w:sz w:val="22"/>
      </w:rPr>
      <w:t xml:space="preserve">Greek, Roman, and Byzantine Studies </w:t>
    </w:r>
    <w:r>
      <w:rPr>
        <w:sz w:val="22"/>
      </w:rPr>
      <w:t>64</w:t>
    </w:r>
    <w:r w:rsidRPr="007E400D">
      <w:rPr>
        <w:sz w:val="22"/>
      </w:rPr>
      <w:t xml:space="preserve"> (</w:t>
    </w:r>
    <w:r>
      <w:rPr>
        <w:sz w:val="22"/>
      </w:rPr>
      <w:t>2024</w:t>
    </w:r>
    <w:r w:rsidRPr="007E400D">
      <w:rPr>
        <w:sz w:val="22"/>
      </w:rPr>
      <w:t xml:space="preserve">) </w:t>
    </w:r>
    <w:r>
      <w:rPr>
        <w:sz w:val="22"/>
      </w:rPr>
      <w:t>350</w:t>
    </w:r>
    <w:r w:rsidRPr="007E400D">
      <w:rPr>
        <w:sz w:val="22"/>
      </w:rPr>
      <w:t>–</w:t>
    </w:r>
    <w:r>
      <w:rPr>
        <w:sz w:val="22"/>
      </w:rPr>
      <w:t>377</w:t>
    </w:r>
  </w:p>
  <w:p w14:paraId="058E2E2C" w14:textId="77777777" w:rsidR="00DE3173" w:rsidRPr="001B1E1A" w:rsidRDefault="00DE3173" w:rsidP="00DE3173">
    <w:pPr>
      <w:widowControl w:val="0"/>
      <w:autoSpaceDE w:val="0"/>
      <w:autoSpaceDN w:val="0"/>
      <w:adjustRightInd w:val="0"/>
      <w:jc w:val="center"/>
      <w:rPr>
        <w:rFonts w:ascii="Baskerville" w:hAnsi="Baskerville" w:cs="Arial"/>
        <w:sz w:val="20"/>
        <w:szCs w:val="20"/>
      </w:rPr>
    </w:pPr>
    <w:r w:rsidRPr="001B1E1A">
      <w:rPr>
        <w:rFonts w:ascii="Baskerville" w:hAnsi="Baskerville" w:cs="Arial"/>
        <w:sz w:val="20"/>
        <w:szCs w:val="20"/>
      </w:rPr>
      <w:t>ISSN 2159-3159</w:t>
    </w:r>
  </w:p>
  <w:p w14:paraId="3A8E0E59" w14:textId="77777777" w:rsidR="00DE3173" w:rsidRDefault="00DE3173" w:rsidP="00DE3173">
    <w:pPr>
      <w:pStyle w:val="Footer"/>
      <w:spacing w:before="40" w:line="200" w:lineRule="exact"/>
      <w:jc w:val="center"/>
      <w:rPr>
        <w:sz w:val="20"/>
        <w:szCs w:val="20"/>
      </w:rPr>
    </w:pPr>
    <w:r w:rsidRPr="00116240">
      <w:rPr>
        <w:sz w:val="20"/>
        <w:szCs w:val="20"/>
      </w:rPr>
      <w:t xml:space="preserve">Article copyright held by the author(s) and made available under </w:t>
    </w:r>
    <w:r>
      <w:rPr>
        <w:sz w:val="20"/>
        <w:szCs w:val="20"/>
      </w:rPr>
      <w:t xml:space="preserve">the </w:t>
    </w:r>
    <w:r w:rsidRPr="00116240">
      <w:rPr>
        <w:sz w:val="20"/>
        <w:szCs w:val="20"/>
      </w:rPr>
      <w:t>Creative Commons Attribution License</w:t>
    </w:r>
  </w:p>
  <w:p w14:paraId="56B4211A" w14:textId="76C9474B" w:rsidR="00437018" w:rsidRDefault="00DE3173" w:rsidP="00DE3173">
    <w:pPr>
      <w:pStyle w:val="Footer"/>
      <w:jc w:val="center"/>
      <w:rPr>
        <w:sz w:val="18"/>
      </w:rPr>
    </w:pPr>
    <w:r w:rsidRPr="003921D3">
      <w:rPr>
        <w:sz w:val="20"/>
        <w:szCs w:val="20"/>
      </w:rPr>
      <w:t xml:space="preserve"> CC-BY </w:t>
    </w:r>
    <w:r w:rsidRPr="003921D3">
      <w:rPr>
        <w:i/>
        <w:sz w:val="20"/>
        <w:szCs w:val="20"/>
      </w:rPr>
      <w:t xml:space="preserve"> </w:t>
    </w:r>
    <w:r w:rsidRPr="003921D3">
      <w:rPr>
        <w:sz w:val="20"/>
        <w:szCs w:val="20"/>
      </w:rPr>
      <w:t>https:</w:t>
    </w:r>
    <w:r w:rsidRPr="003921D3">
      <w:rPr>
        <w:rFonts w:ascii="Times" w:hAnsi="Times"/>
        <w:sz w:val="20"/>
        <w:szCs w:val="20"/>
      </w:rPr>
      <w:t>//</w:t>
    </w:r>
    <w:r w:rsidRPr="003921D3">
      <w:rPr>
        <w:sz w:val="20"/>
        <w:szCs w:val="20"/>
      </w:rPr>
      <w:t>creativecommons.org/licenses/by/4.0/</w:t>
    </w:r>
  </w:p>
  <w:p w14:paraId="4CF0D333" w14:textId="397C7C14" w:rsidR="001F143B" w:rsidRDefault="001F143B" w:rsidP="003569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D29E" w14:textId="77777777" w:rsidR="00B05362" w:rsidRPr="006B3899" w:rsidRDefault="00B05362" w:rsidP="000E1F0A">
    <w:pPr>
      <w:pStyle w:val="Footer"/>
      <w:jc w:val="center"/>
      <w:rPr>
        <w:sz w:val="18"/>
      </w:rPr>
    </w:pPr>
    <w:r w:rsidRPr="006B3899">
      <w:rPr>
        <w:sz w:val="18"/>
      </w:rPr>
      <w:t>—————</w:t>
    </w:r>
  </w:p>
  <w:p w14:paraId="6876AB53" w14:textId="77777777" w:rsidR="00B05362" w:rsidRPr="000E1F0A" w:rsidRDefault="00B05362" w:rsidP="000E1F0A">
    <w:pPr>
      <w:pStyle w:val="Footer"/>
      <w:jc w:val="center"/>
      <w:rPr>
        <w:sz w:val="18"/>
      </w:rPr>
    </w:pPr>
    <w:r w:rsidRPr="00B66DA9">
      <w:rPr>
        <w:i/>
        <w:sz w:val="18"/>
      </w:rPr>
      <w:t xml:space="preserve">Greek, Roman, and Byzantine Studies </w:t>
    </w:r>
    <w:r>
      <w:rPr>
        <w:sz w:val="18"/>
      </w:rPr>
      <w:t>64</w:t>
    </w:r>
    <w:r w:rsidRPr="00B66DA9">
      <w:rPr>
        <w:sz w:val="18"/>
      </w:rPr>
      <w:t xml:space="preserve"> (20</w:t>
    </w:r>
    <w:r>
      <w:rPr>
        <w:sz w:val="18"/>
      </w:rPr>
      <w:t>24</w:t>
    </w:r>
    <w:r w:rsidRPr="00B66DA9">
      <w:rPr>
        <w:sz w:val="18"/>
      </w:rPr>
      <w:t xml:space="preserve">) </w:t>
    </w:r>
    <w:r>
      <w:rPr>
        <w:sz w:val="18"/>
      </w:rPr>
      <w:t>351</w:t>
    </w:r>
    <w:r w:rsidRPr="00B66DA9">
      <w:rPr>
        <w:sz w:val="18"/>
      </w:rPr>
      <w:t>–</w:t>
    </w:r>
    <w:r>
      <w:rPr>
        <w:sz w:val="18"/>
      </w:rPr>
      <w:t>378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DF08" w14:textId="77777777" w:rsidR="00DE3173" w:rsidRDefault="00DE3173" w:rsidP="003569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9D61" w14:textId="77777777" w:rsidR="00817181" w:rsidRDefault="00817181"/>
  </w:footnote>
  <w:footnote w:type="continuationSeparator" w:id="0">
    <w:p w14:paraId="00EF1641" w14:textId="77777777" w:rsidR="00817181" w:rsidRDefault="00817181">
      <w:r>
        <w:t>___</w:t>
      </w:r>
    </w:p>
  </w:footnote>
  <w:footnote w:type="continuationNotice" w:id="1">
    <w:p w14:paraId="6E5B6964" w14:textId="77777777" w:rsidR="00817181" w:rsidRDefault="00817181"/>
  </w:footnote>
  <w:footnote w:id="2">
    <w:p w14:paraId="5DA27B73" w14:textId="71A594CB"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w:t>
      </w:r>
      <w:r w:rsidRPr="00C33444">
        <w:rPr>
          <w:rFonts w:ascii="Baskerville" w:hAnsi="Baskerville"/>
          <w:sz w:val="20"/>
          <w:szCs w:val="20"/>
          <w:highlight w:val="white"/>
        </w:rPr>
        <w:t>E. O’Neill, Jr., “The Localization of Metrical Word-Types in the Greek Hexameter: Homer, Hesiod, Alexandrians</w:t>
      </w:r>
      <w:r w:rsidR="00E04293">
        <w:rPr>
          <w:rFonts w:ascii="Baskerville" w:hAnsi="Baskerville"/>
          <w:sz w:val="20"/>
          <w:szCs w:val="20"/>
          <w:highlight w:val="white"/>
        </w:rPr>
        <w:t>,</w:t>
      </w:r>
      <w:r w:rsidRPr="00C33444">
        <w:rPr>
          <w:rFonts w:ascii="Baskerville" w:hAnsi="Baskerville"/>
          <w:sz w:val="20"/>
          <w:szCs w:val="20"/>
          <w:highlight w:val="white"/>
        </w:rPr>
        <w:t xml:space="preserve">” </w:t>
      </w:r>
      <w:r w:rsidRPr="00C33444">
        <w:rPr>
          <w:rFonts w:ascii="Baskerville" w:hAnsi="Baskerville"/>
          <w:i/>
          <w:sz w:val="20"/>
          <w:szCs w:val="20"/>
          <w:highlight w:val="white"/>
        </w:rPr>
        <w:t>YCS</w:t>
      </w:r>
      <w:r w:rsidRPr="00C33444">
        <w:rPr>
          <w:rFonts w:ascii="Baskerville" w:hAnsi="Baskerville"/>
          <w:sz w:val="20"/>
          <w:szCs w:val="20"/>
          <w:highlight w:val="white"/>
        </w:rPr>
        <w:t xml:space="preserve"> 8 (1942) 102–176. The one exception is the shape </w:t>
      </w:r>
      <w:r w:rsidRPr="00F83611">
        <w:rPr>
          <w:rFonts w:ascii="KadmosU" w:hAnsi="KadmosU"/>
          <w:sz w:val="20"/>
          <w:szCs w:val="20"/>
          <w:highlight w:val="white"/>
        </w:rPr>
        <w:t>–</w:t>
      </w:r>
      <w:r w:rsidRPr="00F83611">
        <w:rPr>
          <w:sz w:val="20"/>
          <w:szCs w:val="20"/>
        </w:rPr>
        <w:t> </w:t>
      </w:r>
      <w:sdt>
        <w:sdtPr>
          <w:rPr>
            <w:rFonts w:ascii="KadmosU" w:hAnsi="KadmosU"/>
            <w:sz w:val="20"/>
            <w:szCs w:val="20"/>
          </w:rPr>
          <w:tag w:val="goog_rdk_1285"/>
          <w:id w:val="-908299229"/>
        </w:sdtPr>
        <w:sdtContent>
          <w:r w:rsidRPr="00F83611">
            <w:rPr>
              <w:rFonts w:ascii="KadmosU" w:eastAsia="Arial Unicode MS" w:hAnsi="KadmosU" w:cs="Segoe UI Symbol"/>
              <w:sz w:val="20"/>
              <w:szCs w:val="20"/>
              <w:highlight w:val="white"/>
            </w:rPr>
            <w:t>⏑</w:t>
          </w:r>
        </w:sdtContent>
      </w:sdt>
      <w:r w:rsidRPr="00F83611">
        <w:rPr>
          <w:sz w:val="20"/>
          <w:szCs w:val="20"/>
        </w:rPr>
        <w:t> </w:t>
      </w:r>
      <w:sdt>
        <w:sdtPr>
          <w:rPr>
            <w:rFonts w:ascii="KadmosU" w:hAnsi="KadmosU"/>
            <w:sz w:val="20"/>
            <w:szCs w:val="20"/>
          </w:rPr>
          <w:tag w:val="goog_rdk_1286"/>
          <w:id w:val="-1060164207"/>
        </w:sdtPr>
        <w:sdtContent>
          <w:r w:rsidRPr="00F83611">
            <w:rPr>
              <w:rFonts w:ascii="KadmosU" w:eastAsia="Arial Unicode MS" w:hAnsi="KadmosU" w:cs="Segoe UI Symbol"/>
              <w:sz w:val="20"/>
              <w:szCs w:val="20"/>
              <w:highlight w:val="white"/>
            </w:rPr>
            <w:t>⏑</w:t>
          </w:r>
        </w:sdtContent>
      </w:sdt>
      <w:r w:rsidRPr="00F83611">
        <w:rPr>
          <w:sz w:val="20"/>
          <w:szCs w:val="20"/>
        </w:rPr>
        <w:t> </w:t>
      </w:r>
      <w:r w:rsidRPr="00F83611">
        <w:rPr>
          <w:rFonts w:ascii="KadmosU" w:hAnsi="KadmosU"/>
          <w:sz w:val="20"/>
          <w:szCs w:val="20"/>
          <w:highlight w:val="white"/>
        </w:rPr>
        <w:t>–</w:t>
      </w:r>
      <w:r w:rsidRPr="00F83611">
        <w:rPr>
          <w:sz w:val="20"/>
          <w:szCs w:val="20"/>
        </w:rPr>
        <w:t> </w:t>
      </w:r>
      <w:r w:rsidRPr="00F83611">
        <w:rPr>
          <w:rFonts w:ascii="KadmosU" w:hAnsi="KadmosU"/>
          <w:sz w:val="20"/>
          <w:szCs w:val="20"/>
          <w:highlight w:val="white"/>
        </w:rPr>
        <w:t>–</w:t>
      </w:r>
      <w:r w:rsidRPr="00C33444">
        <w:rPr>
          <w:rFonts w:ascii="Baskerville" w:hAnsi="Baskerville"/>
          <w:sz w:val="20"/>
          <w:szCs w:val="20"/>
          <w:highlight w:val="white"/>
        </w:rPr>
        <w:t xml:space="preserve"> of the appositive group at the beginning of Hermes’ catalog of divinities</w:t>
      </w:r>
      <w:r w:rsidRPr="00C33444">
        <w:rPr>
          <w:rFonts w:ascii="Baskerville" w:hAnsi="Baskerville"/>
          <w:sz w:val="20"/>
          <w:szCs w:val="20"/>
        </w:rPr>
        <w:t xml:space="preserve">, </w:t>
      </w:r>
      <w:proofErr w:type="spellStart"/>
      <w:r w:rsidRPr="00F83611">
        <w:rPr>
          <w:rFonts w:ascii="KadmosU" w:hAnsi="KadmosU"/>
          <w:sz w:val="18"/>
          <w:szCs w:val="18"/>
        </w:rPr>
        <w:t>Μνημοσύνην</w:t>
      </w:r>
      <w:proofErr w:type="spellEnd"/>
      <w:r w:rsidRPr="00F83611">
        <w:rPr>
          <w:rFonts w:ascii="KadmosU" w:hAnsi="KadmosU"/>
          <w:sz w:val="18"/>
          <w:szCs w:val="18"/>
        </w:rPr>
        <w:t xml:space="preserve"> μ</w:t>
      </w:r>
      <w:r w:rsidR="009653F6">
        <w:rPr>
          <w:rFonts w:ascii="KadmosU" w:hAnsi="KadmosU"/>
          <w:sz w:val="18"/>
          <w:szCs w:val="18"/>
          <w:lang w:val="el-GR"/>
        </w:rPr>
        <w:t>έ</w:t>
      </w:r>
      <w:r w:rsidRPr="00F83611">
        <w:rPr>
          <w:rFonts w:ascii="KadmosU" w:hAnsi="KadmosU"/>
          <w:sz w:val="18"/>
          <w:szCs w:val="18"/>
        </w:rPr>
        <w:t>ν</w:t>
      </w:r>
      <w:r w:rsidRPr="00F83611">
        <w:rPr>
          <w:rFonts w:ascii="Baskerville" w:hAnsi="Baskerville"/>
          <w:sz w:val="18"/>
          <w:szCs w:val="18"/>
        </w:rPr>
        <w:t xml:space="preserve"> </w:t>
      </w:r>
      <w:r w:rsidRPr="00C33444">
        <w:rPr>
          <w:rFonts w:ascii="Baskerville" w:hAnsi="Baskerville"/>
          <w:sz w:val="20"/>
          <w:szCs w:val="20"/>
        </w:rPr>
        <w:t>(“Memory” 429), which is very unexpected in its position.</w:t>
      </w:r>
      <w:sdt>
        <w:sdtPr>
          <w:rPr>
            <w:rFonts w:ascii="Baskerville" w:hAnsi="Baskerville"/>
            <w:sz w:val="20"/>
            <w:szCs w:val="20"/>
          </w:rPr>
          <w:tag w:val="goog_rdk_1287"/>
          <w:id w:val="1864705356"/>
        </w:sdtPr>
        <w:sdtContent>
          <w:r w:rsidRPr="00C33444">
            <w:rPr>
              <w:rFonts w:ascii="Baskerville" w:eastAsia="Gungsuh" w:hAnsi="Baskerville" w:cs="Gungsuh"/>
              <w:sz w:val="20"/>
              <w:szCs w:val="20"/>
              <w:highlight w:val="white"/>
            </w:rPr>
            <w:t xml:space="preserve"> By expected, we mean not among the least expected ≈ 3.30% of shapes in their positions according to a definition we will develop in </w:t>
          </w:r>
        </w:sdtContent>
      </w:sdt>
      <w:r w:rsidRPr="00C33444">
        <w:rPr>
          <w:rFonts w:ascii="Baskerville" w:hAnsi="Baskerville"/>
          <w:sz w:val="20"/>
          <w:szCs w:val="20"/>
        </w:rPr>
        <w:t>§1</w:t>
      </w:r>
      <w:r w:rsidRPr="00C33444">
        <w:rPr>
          <w:rFonts w:ascii="Baskerville" w:hAnsi="Baskerville"/>
          <w:sz w:val="20"/>
          <w:szCs w:val="20"/>
          <w:highlight w:val="white"/>
        </w:rPr>
        <w:t>.</w:t>
      </w:r>
      <w:r w:rsidRPr="00C33444">
        <w:rPr>
          <w:rFonts w:ascii="Baskerville" w:hAnsi="Baskerville"/>
          <w:sz w:val="20"/>
          <w:szCs w:val="20"/>
        </w:rPr>
        <w:t xml:space="preserve"> Our definition of “metrical shape” is identical to that of O’Neill’s “word-type”; for terminological distinctions see §1. The mean num</w:t>
      </w:r>
      <w:r w:rsidR="00E04293">
        <w:rPr>
          <w:rFonts w:ascii="Baskerville" w:hAnsi="Baskerville"/>
          <w:sz w:val="20"/>
          <w:szCs w:val="20"/>
        </w:rPr>
        <w:softHyphen/>
      </w:r>
      <w:r w:rsidRPr="00C33444">
        <w:rPr>
          <w:rFonts w:ascii="Baskerville" w:hAnsi="Baskerville"/>
          <w:sz w:val="20"/>
          <w:szCs w:val="20"/>
        </w:rPr>
        <w:t>ber of unexpected shapes per 181 metrical shapes (</w:t>
      </w:r>
      <w:r w:rsidR="00E04293">
        <w:rPr>
          <w:rFonts w:ascii="Baskerville" w:hAnsi="Baskerville"/>
          <w:sz w:val="20"/>
          <w:szCs w:val="20"/>
        </w:rPr>
        <w:t>i.e.</w:t>
      </w:r>
      <w:r w:rsidRPr="00C33444">
        <w:rPr>
          <w:rFonts w:ascii="Baskerville" w:hAnsi="Baskerville"/>
          <w:sz w:val="20"/>
          <w:szCs w:val="20"/>
        </w:rPr>
        <w:t xml:space="preserve">, the number of words or appositive groups from </w:t>
      </w:r>
      <w:proofErr w:type="spellStart"/>
      <w:r w:rsidRPr="00E04293">
        <w:rPr>
          <w:rFonts w:ascii="KadmosU" w:hAnsi="KadmosU"/>
          <w:sz w:val="18"/>
          <w:szCs w:val="18"/>
        </w:rPr>
        <w:t>δεσμά</w:t>
      </w:r>
      <w:proofErr w:type="spellEnd"/>
      <w:r w:rsidRPr="00C33444">
        <w:rPr>
          <w:rFonts w:ascii="Baskerville" w:hAnsi="Baskerville"/>
          <w:sz w:val="20"/>
          <w:szCs w:val="20"/>
        </w:rPr>
        <w:t xml:space="preserve"> [“bonds” 409b] to </w:t>
      </w:r>
      <w:proofErr w:type="spellStart"/>
      <w:r w:rsidRPr="00E04293">
        <w:rPr>
          <w:rFonts w:ascii="KadmosU" w:hAnsi="KadmosU"/>
          <w:sz w:val="18"/>
          <w:szCs w:val="18"/>
        </w:rPr>
        <w:t>δῶρον</w:t>
      </w:r>
      <w:proofErr w:type="spellEnd"/>
      <w:r w:rsidRPr="00C33444">
        <w:rPr>
          <w:rFonts w:ascii="Baskerville" w:hAnsi="Baskerville"/>
          <w:sz w:val="20"/>
          <w:szCs w:val="20"/>
        </w:rPr>
        <w:t xml:space="preserve"> [“gift” 442]), is 7.13 in the Archaic corpus; the percentage of windows of 181 shapes that have 0 or 1 unexpected shapes is 0.72%. </w:t>
      </w:r>
    </w:p>
  </w:footnote>
  <w:footnote w:id="3">
    <w:p w14:paraId="3D66E3C9" w14:textId="08AACCF4"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For the </w:t>
      </w:r>
      <w:proofErr w:type="spellStart"/>
      <w:r w:rsidRPr="00C33444">
        <w:rPr>
          <w:rFonts w:ascii="Baskerville" w:hAnsi="Baskerville"/>
          <w:i/>
          <w:sz w:val="20"/>
          <w:szCs w:val="20"/>
        </w:rPr>
        <w:t>kosmos</w:t>
      </w:r>
      <w:proofErr w:type="spellEnd"/>
      <w:r w:rsidRPr="00C33444">
        <w:rPr>
          <w:rFonts w:ascii="Baskerville" w:hAnsi="Baskerville"/>
          <w:sz w:val="20"/>
          <w:szCs w:val="20"/>
        </w:rPr>
        <w:t xml:space="preserve"> of the hymn see O. Thomas, </w:t>
      </w:r>
      <w:r w:rsidRPr="00C33444">
        <w:rPr>
          <w:rFonts w:ascii="Baskerville" w:hAnsi="Baskerville"/>
          <w:i/>
          <w:sz w:val="20"/>
          <w:szCs w:val="20"/>
        </w:rPr>
        <w:t>The Homeric Hymn to Hermes</w:t>
      </w:r>
      <w:r w:rsidRPr="00C33444">
        <w:rPr>
          <w:rFonts w:ascii="Baskerville" w:hAnsi="Baskerville"/>
          <w:sz w:val="20"/>
          <w:szCs w:val="20"/>
        </w:rPr>
        <w:t xml:space="preserve"> (Cambridge 2020) 48.</w:t>
      </w:r>
    </w:p>
  </w:footnote>
  <w:footnote w:id="4">
    <w:p w14:paraId="2F3D7D46" w14:textId="3D6584B1"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S. A. Sansom and D. Fifield</w:t>
      </w:r>
      <w:r w:rsidR="00E04293">
        <w:rPr>
          <w:rFonts w:ascii="Baskerville" w:hAnsi="Baskerville"/>
          <w:sz w:val="20"/>
          <w:szCs w:val="20"/>
        </w:rPr>
        <w:t>,</w:t>
      </w:r>
      <w:r w:rsidRPr="00C33444">
        <w:rPr>
          <w:rFonts w:ascii="Baskerville" w:hAnsi="Baskerville"/>
          <w:sz w:val="20"/>
          <w:szCs w:val="20"/>
        </w:rPr>
        <w:t xml:space="preserve"> “</w:t>
      </w:r>
      <w:r w:rsidRPr="00E04293">
        <w:rPr>
          <w:rFonts w:ascii="Baskerville" w:hAnsi="Baskerville"/>
          <w:sz w:val="18"/>
          <w:szCs w:val="18"/>
        </w:rPr>
        <w:t>SEDES</w:t>
      </w:r>
      <w:r w:rsidRPr="00C33444">
        <w:rPr>
          <w:rFonts w:ascii="Baskerville" w:hAnsi="Baskerville"/>
          <w:sz w:val="20"/>
          <w:szCs w:val="20"/>
        </w:rPr>
        <w:t xml:space="preserve">: Metrical Position in Greek Hexameter,” </w:t>
      </w:r>
      <w:r w:rsidRPr="00C33444">
        <w:rPr>
          <w:rFonts w:ascii="Baskerville" w:hAnsi="Baskerville"/>
          <w:i/>
          <w:sz w:val="20"/>
          <w:szCs w:val="20"/>
        </w:rPr>
        <w:t>DHQ</w:t>
      </w:r>
      <w:r w:rsidR="00E04293" w:rsidRPr="00C33444">
        <w:rPr>
          <w:rFonts w:ascii="Baskerville" w:hAnsi="Baskerville"/>
          <w:sz w:val="20"/>
          <w:szCs w:val="20"/>
        </w:rPr>
        <w:t> 17.2</w:t>
      </w:r>
      <w:r w:rsidRPr="00C33444">
        <w:rPr>
          <w:rFonts w:ascii="Baskerville" w:hAnsi="Baskerville"/>
          <w:sz w:val="20"/>
          <w:szCs w:val="20"/>
        </w:rPr>
        <w:t xml:space="preserve"> (2023). This study thus includes the smallest two prosodic domains that constitute complete metrical shapes: 1) the phonetic word and clitic group (i.e. enclitic and lexeme) and 2) the appositive group (lexical word with one or more </w:t>
      </w:r>
      <w:proofErr w:type="spellStart"/>
      <w:r w:rsidRPr="00C33444">
        <w:rPr>
          <w:rFonts w:ascii="Baskerville" w:hAnsi="Baskerville"/>
          <w:sz w:val="20"/>
          <w:szCs w:val="20"/>
        </w:rPr>
        <w:t>nonlexical</w:t>
      </w:r>
      <w:proofErr w:type="spellEnd"/>
      <w:r w:rsidRPr="00C33444">
        <w:rPr>
          <w:rFonts w:ascii="Baskerville" w:hAnsi="Baskerville"/>
          <w:sz w:val="20"/>
          <w:szCs w:val="20"/>
        </w:rPr>
        <w:t xml:space="preserve">, e.g. particles), cf. A. Devine and L. Stephens, </w:t>
      </w:r>
      <w:r w:rsidRPr="00C33444">
        <w:rPr>
          <w:rFonts w:ascii="Baskerville" w:hAnsi="Baskerville"/>
          <w:i/>
          <w:sz w:val="20"/>
          <w:szCs w:val="20"/>
        </w:rPr>
        <w:t>The Prosody of Greek Speech</w:t>
      </w:r>
      <w:r w:rsidRPr="00C33444">
        <w:rPr>
          <w:rFonts w:ascii="Baskerville" w:hAnsi="Baskerville"/>
          <w:sz w:val="20"/>
          <w:szCs w:val="20"/>
        </w:rPr>
        <w:t xml:space="preserve"> (Oxford 1994) 303–349</w:t>
      </w:r>
      <w:r w:rsidR="00E04293">
        <w:rPr>
          <w:rFonts w:ascii="Baskerville" w:hAnsi="Baskerville"/>
          <w:sz w:val="20"/>
          <w:szCs w:val="20"/>
        </w:rPr>
        <w:t>,</w:t>
      </w:r>
      <w:r w:rsidRPr="00C33444">
        <w:rPr>
          <w:rFonts w:ascii="Baskerville" w:hAnsi="Baskerville"/>
          <w:sz w:val="20"/>
          <w:szCs w:val="20"/>
        </w:rPr>
        <w:t xml:space="preserve"> and, most recently, A. </w:t>
      </w:r>
      <w:proofErr w:type="spellStart"/>
      <w:r w:rsidRPr="00C33444">
        <w:rPr>
          <w:rFonts w:ascii="Baskerville" w:hAnsi="Baskerville"/>
          <w:sz w:val="20"/>
          <w:szCs w:val="20"/>
        </w:rPr>
        <w:t>Blankenborg</w:t>
      </w:r>
      <w:proofErr w:type="spellEnd"/>
      <w:r w:rsidRPr="00C33444">
        <w:rPr>
          <w:rFonts w:ascii="Baskerville" w:hAnsi="Baskerville"/>
          <w:sz w:val="20"/>
          <w:szCs w:val="20"/>
        </w:rPr>
        <w:t xml:space="preserve">, </w:t>
      </w:r>
      <w:r w:rsidRPr="00C33444">
        <w:rPr>
          <w:rFonts w:ascii="Baskerville" w:hAnsi="Baskerville"/>
          <w:i/>
          <w:sz w:val="20"/>
          <w:szCs w:val="20"/>
        </w:rPr>
        <w:t>Audible Punctuation: Performative Pause in Homeric Prosody</w:t>
      </w:r>
      <w:r w:rsidRPr="00C33444">
        <w:rPr>
          <w:rFonts w:ascii="Baskerville" w:hAnsi="Baskerville"/>
          <w:sz w:val="20"/>
          <w:szCs w:val="20"/>
        </w:rPr>
        <w:t xml:space="preserve"> (Washington</w:t>
      </w:r>
      <w:r w:rsidR="00E04293">
        <w:rPr>
          <w:rFonts w:ascii="Baskerville" w:hAnsi="Baskerville"/>
          <w:sz w:val="20"/>
          <w:szCs w:val="20"/>
        </w:rPr>
        <w:t xml:space="preserve"> </w:t>
      </w:r>
      <w:r w:rsidRPr="00C33444">
        <w:rPr>
          <w:rFonts w:ascii="Baskerville" w:hAnsi="Baskerville"/>
          <w:sz w:val="20"/>
          <w:szCs w:val="20"/>
        </w:rPr>
        <w:t>2022) 71–73,</w:t>
      </w:r>
      <w:r w:rsidR="00E717B6">
        <w:rPr>
          <w:rFonts w:ascii="Baskerville" w:hAnsi="Baskerville"/>
          <w:sz w:val="20"/>
          <w:szCs w:val="20"/>
        </w:rPr>
        <w:t xml:space="preserve"> and</w:t>
      </w:r>
      <w:r w:rsidRPr="00C33444">
        <w:rPr>
          <w:rFonts w:ascii="Baskerville" w:hAnsi="Baskerville"/>
          <w:sz w:val="20"/>
          <w:szCs w:val="20"/>
        </w:rPr>
        <w:t xml:space="preserve"> “Mark the Words: Early Music’s Representation in Writing,” </w:t>
      </w:r>
      <w:r w:rsidRPr="00C33444">
        <w:rPr>
          <w:rFonts w:ascii="Baskerville" w:hAnsi="Baskerville"/>
          <w:i/>
          <w:sz w:val="20"/>
          <w:szCs w:val="20"/>
        </w:rPr>
        <w:t>Greek and Roman Musical Studies</w:t>
      </w:r>
      <w:r w:rsidRPr="00C33444">
        <w:rPr>
          <w:rFonts w:ascii="Baskerville" w:hAnsi="Baskerville"/>
          <w:sz w:val="20"/>
          <w:szCs w:val="20"/>
        </w:rPr>
        <w:t xml:space="preserve"> 11 (2023) 13–14; C. </w:t>
      </w:r>
      <w:proofErr w:type="spellStart"/>
      <w:r w:rsidRPr="00C33444">
        <w:rPr>
          <w:rFonts w:ascii="Baskerville" w:hAnsi="Baskerville"/>
          <w:sz w:val="20"/>
          <w:szCs w:val="20"/>
        </w:rPr>
        <w:t>Bozzone</w:t>
      </w:r>
      <w:proofErr w:type="spellEnd"/>
      <w:r w:rsidRPr="00C33444">
        <w:rPr>
          <w:rFonts w:ascii="Baskerville" w:hAnsi="Baskerville"/>
          <w:sz w:val="20"/>
          <w:szCs w:val="20"/>
        </w:rPr>
        <w:t xml:space="preserve">, </w:t>
      </w:r>
      <w:r w:rsidRPr="00C33444">
        <w:rPr>
          <w:rFonts w:ascii="Baskerville" w:hAnsi="Baskerville"/>
          <w:i/>
          <w:sz w:val="20"/>
          <w:szCs w:val="20"/>
        </w:rPr>
        <w:t xml:space="preserve">Homer’s Living Language: </w:t>
      </w:r>
      <w:proofErr w:type="spellStart"/>
      <w:r w:rsidRPr="00C33444">
        <w:rPr>
          <w:rFonts w:ascii="Baskerville" w:hAnsi="Baskerville"/>
          <w:i/>
          <w:sz w:val="20"/>
          <w:szCs w:val="20"/>
        </w:rPr>
        <w:t>Formularity</w:t>
      </w:r>
      <w:proofErr w:type="spellEnd"/>
      <w:r w:rsidRPr="00C33444">
        <w:rPr>
          <w:rFonts w:ascii="Baskerville" w:hAnsi="Baskerville"/>
          <w:i/>
          <w:sz w:val="20"/>
          <w:szCs w:val="20"/>
        </w:rPr>
        <w:t>, Dialect, and Creativity in Oral-Traditional Poetry</w:t>
      </w:r>
      <w:r w:rsidRPr="00C33444">
        <w:rPr>
          <w:rFonts w:ascii="Baskerville" w:hAnsi="Baskerville"/>
          <w:sz w:val="20"/>
          <w:szCs w:val="20"/>
        </w:rPr>
        <w:t xml:space="preserve"> (Cambridge 2024) 92. Because rhythmic expectancy arises from what the audience likely </w:t>
      </w:r>
      <w:r w:rsidR="00E717B6">
        <w:rPr>
          <w:rFonts w:ascii="Baskerville" w:hAnsi="Baskerville"/>
          <w:sz w:val="20"/>
          <w:szCs w:val="20"/>
        </w:rPr>
        <w:t xml:space="preserve">had </w:t>
      </w:r>
      <w:r w:rsidRPr="00C33444">
        <w:rPr>
          <w:rFonts w:ascii="Baskerville" w:hAnsi="Baskerville"/>
          <w:sz w:val="20"/>
          <w:szCs w:val="20"/>
        </w:rPr>
        <w:t xml:space="preserve">heard, prosodic apposition is a necessary factor in the assessment of rhythmic expectations; cf. </w:t>
      </w:r>
      <w:r w:rsidR="00E717B6">
        <w:rPr>
          <w:rFonts w:ascii="Baskerville" w:hAnsi="Baskerville"/>
          <w:sz w:val="20"/>
          <w:szCs w:val="20"/>
        </w:rPr>
        <w:t>e.g.</w:t>
      </w:r>
      <w:r w:rsidRPr="00C33444">
        <w:rPr>
          <w:rFonts w:ascii="Baskerville" w:hAnsi="Baskerville"/>
          <w:sz w:val="20"/>
          <w:szCs w:val="20"/>
        </w:rPr>
        <w:t xml:space="preserve"> S. Hagel, “How is Technology Useful in the Study of Ancient Music,” </w:t>
      </w:r>
      <w:r w:rsidRPr="00C33444">
        <w:rPr>
          <w:rFonts w:ascii="Baskerville" w:hAnsi="Baskerville"/>
          <w:i/>
          <w:sz w:val="20"/>
          <w:szCs w:val="20"/>
        </w:rPr>
        <w:t>Greek and Roman Musical Studies</w:t>
      </w:r>
      <w:r w:rsidRPr="00C33444">
        <w:rPr>
          <w:rFonts w:ascii="Baskerville" w:hAnsi="Baskerville"/>
          <w:sz w:val="20"/>
          <w:szCs w:val="20"/>
        </w:rPr>
        <w:t xml:space="preserve"> 10 (2022) 269–289, at 284. Appositive words are taken, with some additions, from </w:t>
      </w:r>
      <w:r w:rsidRPr="00C33444">
        <w:rPr>
          <w:rFonts w:ascii="Baskerville" w:hAnsi="Baskerville"/>
          <w:sz w:val="20"/>
          <w:szCs w:val="20"/>
          <w:highlight w:val="white"/>
        </w:rPr>
        <w:t>S.</w:t>
      </w:r>
      <w:r w:rsidRPr="00C33444">
        <w:rPr>
          <w:rFonts w:ascii="Baskerville" w:hAnsi="Baskerville"/>
          <w:sz w:val="20"/>
          <w:szCs w:val="20"/>
        </w:rPr>
        <w:t> </w:t>
      </w:r>
      <w:r w:rsidRPr="00C33444">
        <w:rPr>
          <w:rFonts w:ascii="Baskerville" w:hAnsi="Baskerville"/>
          <w:sz w:val="20"/>
          <w:szCs w:val="20"/>
          <w:highlight w:val="white"/>
        </w:rPr>
        <w:t>Hagel, “Tables Beyond O’Neill,” in F. </w:t>
      </w:r>
      <w:proofErr w:type="spellStart"/>
      <w:r w:rsidRPr="00C33444">
        <w:rPr>
          <w:rFonts w:ascii="Baskerville" w:hAnsi="Baskerville"/>
          <w:sz w:val="20"/>
          <w:szCs w:val="20"/>
          <w:highlight w:val="white"/>
        </w:rPr>
        <w:t>Spaltenstein</w:t>
      </w:r>
      <w:proofErr w:type="spellEnd"/>
      <w:r w:rsidRPr="00C33444">
        <w:rPr>
          <w:rFonts w:ascii="Baskerville" w:hAnsi="Baskerville"/>
          <w:sz w:val="20"/>
          <w:szCs w:val="20"/>
          <w:highlight w:val="white"/>
        </w:rPr>
        <w:t xml:space="preserve"> </w:t>
      </w:r>
      <w:r w:rsidR="00E717B6">
        <w:rPr>
          <w:rFonts w:ascii="Baskerville" w:hAnsi="Baskerville"/>
          <w:sz w:val="20"/>
          <w:szCs w:val="20"/>
          <w:highlight w:val="white"/>
        </w:rPr>
        <w:t>et al.</w:t>
      </w:r>
      <w:r w:rsidRPr="00C33444">
        <w:rPr>
          <w:rFonts w:ascii="Baskerville" w:hAnsi="Baskerville"/>
          <w:sz w:val="20"/>
          <w:szCs w:val="20"/>
          <w:highlight w:val="white"/>
        </w:rPr>
        <w:t xml:space="preserve"> (eds.)</w:t>
      </w:r>
      <w:r w:rsidR="00C044A9">
        <w:rPr>
          <w:rFonts w:ascii="Baskerville" w:hAnsi="Baskerville"/>
          <w:sz w:val="20"/>
          <w:szCs w:val="20"/>
          <w:highlight w:val="white"/>
        </w:rPr>
        <w:t>,</w:t>
      </w:r>
      <w:r w:rsidRPr="00C33444">
        <w:rPr>
          <w:rFonts w:ascii="Baskerville" w:hAnsi="Baskerville"/>
          <w:sz w:val="20"/>
          <w:szCs w:val="20"/>
          <w:highlight w:val="white"/>
        </w:rPr>
        <w:t xml:space="preserve"> </w:t>
      </w:r>
      <w:proofErr w:type="spellStart"/>
      <w:r w:rsidRPr="00C33444">
        <w:rPr>
          <w:rFonts w:ascii="Baskerville" w:hAnsi="Baskerville"/>
          <w:i/>
          <w:sz w:val="20"/>
          <w:szCs w:val="20"/>
          <w:highlight w:val="white"/>
        </w:rPr>
        <w:t>Autour</w:t>
      </w:r>
      <w:proofErr w:type="spellEnd"/>
      <w:r w:rsidRPr="00C33444">
        <w:rPr>
          <w:rFonts w:ascii="Baskerville" w:hAnsi="Baskerville"/>
          <w:i/>
          <w:sz w:val="20"/>
          <w:szCs w:val="20"/>
          <w:highlight w:val="white"/>
        </w:rPr>
        <w:t xml:space="preserve"> de la </w:t>
      </w:r>
      <w:proofErr w:type="spellStart"/>
      <w:r w:rsidR="00CF3055">
        <w:rPr>
          <w:rFonts w:ascii="Baskerville" w:hAnsi="Baskerville"/>
          <w:i/>
          <w:sz w:val="20"/>
          <w:szCs w:val="20"/>
          <w:highlight w:val="white"/>
        </w:rPr>
        <w:t>c</w:t>
      </w:r>
      <w:r w:rsidRPr="00C33444">
        <w:rPr>
          <w:rFonts w:ascii="Baskerville" w:hAnsi="Baskerville"/>
          <w:i/>
          <w:sz w:val="20"/>
          <w:szCs w:val="20"/>
          <w:highlight w:val="white"/>
        </w:rPr>
        <w:t>ésure</w:t>
      </w:r>
      <w:proofErr w:type="spellEnd"/>
      <w:r w:rsidRPr="00C33444">
        <w:rPr>
          <w:rFonts w:ascii="Baskerville" w:hAnsi="Baskerville"/>
          <w:sz w:val="20"/>
          <w:szCs w:val="20"/>
          <w:highlight w:val="white"/>
        </w:rPr>
        <w:t xml:space="preserve"> (Bern 2004) </w:t>
      </w:r>
      <w:r w:rsidR="00086666" w:rsidRPr="00C33444">
        <w:rPr>
          <w:rFonts w:ascii="Baskerville" w:hAnsi="Baskerville"/>
          <w:sz w:val="20"/>
          <w:szCs w:val="20"/>
          <w:highlight w:val="white"/>
        </w:rPr>
        <w:t>135–215</w:t>
      </w:r>
      <w:r w:rsidR="00086666">
        <w:rPr>
          <w:rFonts w:ascii="Baskerville" w:hAnsi="Baskerville"/>
          <w:sz w:val="20"/>
          <w:szCs w:val="20"/>
          <w:highlight w:val="white"/>
        </w:rPr>
        <w:t xml:space="preserve">, at </w:t>
      </w:r>
      <w:r w:rsidRPr="00C33444">
        <w:rPr>
          <w:rFonts w:ascii="Baskerville" w:hAnsi="Baskerville"/>
          <w:sz w:val="20"/>
          <w:szCs w:val="20"/>
          <w:highlight w:val="white"/>
        </w:rPr>
        <w:t>137</w:t>
      </w:r>
      <w:r w:rsidRPr="00C33444">
        <w:rPr>
          <w:rFonts w:ascii="Baskerville" w:hAnsi="Baskerville"/>
          <w:sz w:val="20"/>
          <w:szCs w:val="20"/>
        </w:rPr>
        <w:t>.</w:t>
      </w:r>
    </w:p>
  </w:footnote>
  <w:footnote w:id="5">
    <w:p w14:paraId="64FBA571" w14:textId="479F481D"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Meter is the “science of measuring verses,” whereas rhythm</w:t>
      </w:r>
      <w:r w:rsidR="00E717B6">
        <w:rPr>
          <w:rFonts w:ascii="Baskerville" w:hAnsi="Baskerville"/>
          <w:sz w:val="20"/>
          <w:szCs w:val="20"/>
        </w:rPr>
        <w:t xml:space="preserve"> </w:t>
      </w:r>
      <w:r w:rsidRPr="00C33444">
        <w:rPr>
          <w:rFonts w:ascii="Baskerville" w:hAnsi="Baskerville"/>
          <w:sz w:val="20"/>
          <w:szCs w:val="20"/>
        </w:rPr>
        <w:t xml:space="preserve">is “simple verbal diction, based on the quantitative duration of the syllables,” B. </w:t>
      </w:r>
      <w:proofErr w:type="spellStart"/>
      <w:r w:rsidRPr="00C33444">
        <w:rPr>
          <w:rFonts w:ascii="Baskerville" w:hAnsi="Baskerville"/>
          <w:sz w:val="20"/>
          <w:szCs w:val="20"/>
        </w:rPr>
        <w:t>Gentili</w:t>
      </w:r>
      <w:proofErr w:type="spellEnd"/>
      <w:r w:rsidRPr="00C33444">
        <w:rPr>
          <w:rFonts w:ascii="Baskerville" w:hAnsi="Baskerville"/>
          <w:sz w:val="20"/>
          <w:szCs w:val="20"/>
        </w:rPr>
        <w:t xml:space="preserve"> and L. </w:t>
      </w:r>
      <w:proofErr w:type="spellStart"/>
      <w:r w:rsidRPr="00C33444">
        <w:rPr>
          <w:rFonts w:ascii="Baskerville" w:hAnsi="Baskerville"/>
          <w:sz w:val="20"/>
          <w:szCs w:val="20"/>
        </w:rPr>
        <w:t>Lomiento</w:t>
      </w:r>
      <w:proofErr w:type="spellEnd"/>
      <w:r w:rsidRPr="00C33444">
        <w:rPr>
          <w:rFonts w:ascii="Baskerville" w:hAnsi="Baskerville"/>
          <w:sz w:val="20"/>
          <w:szCs w:val="20"/>
        </w:rPr>
        <w:t xml:space="preserve">, </w:t>
      </w:r>
      <w:r w:rsidRPr="00C33444">
        <w:rPr>
          <w:rFonts w:ascii="Baskerville" w:hAnsi="Baskerville"/>
          <w:i/>
          <w:sz w:val="20"/>
          <w:szCs w:val="20"/>
        </w:rPr>
        <w:t>Metrics and Rhythmics: History of Poetic Forms in Ancient Greece</w:t>
      </w:r>
      <w:r w:rsidRPr="00C33444">
        <w:rPr>
          <w:rFonts w:ascii="Baskerville" w:hAnsi="Baskerville"/>
          <w:sz w:val="20"/>
          <w:szCs w:val="20"/>
        </w:rPr>
        <w:t xml:space="preserve"> (Pisa 2008) 27–28; cf. </w:t>
      </w:r>
      <w:proofErr w:type="spellStart"/>
      <w:r w:rsidRPr="00C33444">
        <w:rPr>
          <w:rFonts w:ascii="Baskerville" w:hAnsi="Baskerville"/>
          <w:sz w:val="20"/>
          <w:szCs w:val="20"/>
        </w:rPr>
        <w:t>Arist</w:t>
      </w:r>
      <w:proofErr w:type="spellEnd"/>
      <w:r w:rsidRPr="00C33444">
        <w:rPr>
          <w:rFonts w:ascii="Baskerville" w:hAnsi="Baskerville"/>
          <w:sz w:val="20"/>
          <w:szCs w:val="20"/>
        </w:rPr>
        <w:t xml:space="preserve">. </w:t>
      </w:r>
      <w:r w:rsidRPr="00C33444">
        <w:rPr>
          <w:rFonts w:ascii="Baskerville" w:hAnsi="Baskerville"/>
          <w:i/>
          <w:sz w:val="20"/>
          <w:szCs w:val="20"/>
        </w:rPr>
        <w:t>Rh</w:t>
      </w:r>
      <w:r w:rsidRPr="00C33444">
        <w:rPr>
          <w:rFonts w:ascii="Baskerville" w:hAnsi="Baskerville"/>
          <w:sz w:val="20"/>
          <w:szCs w:val="20"/>
        </w:rPr>
        <w:t>. 1408b</w:t>
      </w:r>
      <w:r w:rsidR="00E717B6">
        <w:rPr>
          <w:rFonts w:ascii="Baskerville" w:hAnsi="Baskerville"/>
          <w:sz w:val="20"/>
          <w:szCs w:val="20"/>
        </w:rPr>
        <w:t>;</w:t>
      </w:r>
      <w:r w:rsidRPr="00C33444">
        <w:rPr>
          <w:rFonts w:ascii="Baskerville" w:hAnsi="Baskerville"/>
          <w:sz w:val="20"/>
          <w:szCs w:val="20"/>
        </w:rPr>
        <w:t xml:space="preserve"> S. </w:t>
      </w:r>
      <w:proofErr w:type="spellStart"/>
      <w:r w:rsidRPr="00C33444">
        <w:rPr>
          <w:rFonts w:ascii="Baskerville" w:hAnsi="Baskerville"/>
          <w:sz w:val="20"/>
          <w:szCs w:val="20"/>
        </w:rPr>
        <w:t>Liebhaber</w:t>
      </w:r>
      <w:proofErr w:type="spellEnd"/>
      <w:r w:rsidRPr="00C33444">
        <w:rPr>
          <w:rFonts w:ascii="Baskerville" w:hAnsi="Baskerville"/>
          <w:sz w:val="20"/>
          <w:szCs w:val="20"/>
        </w:rPr>
        <w:t xml:space="preserve">, “Rhythm and Beat: Re-evaluating Arabic Prosody in the Light of </w:t>
      </w:r>
      <w:proofErr w:type="spellStart"/>
      <w:r w:rsidRPr="00C33444">
        <w:rPr>
          <w:rFonts w:ascii="Baskerville" w:hAnsi="Baskerville"/>
          <w:sz w:val="20"/>
          <w:szCs w:val="20"/>
        </w:rPr>
        <w:t>Mahri</w:t>
      </w:r>
      <w:proofErr w:type="spellEnd"/>
      <w:r w:rsidRPr="00C33444">
        <w:rPr>
          <w:rFonts w:ascii="Baskerville" w:hAnsi="Baskerville"/>
          <w:sz w:val="20"/>
          <w:szCs w:val="20"/>
        </w:rPr>
        <w:t xml:space="preserve"> Oral Poetry,” </w:t>
      </w:r>
      <w:r w:rsidRPr="00C33444">
        <w:rPr>
          <w:rFonts w:ascii="Baskerville" w:hAnsi="Baskerville"/>
          <w:i/>
          <w:sz w:val="20"/>
          <w:szCs w:val="20"/>
        </w:rPr>
        <w:t>JSS</w:t>
      </w:r>
      <w:r w:rsidRPr="00C33444">
        <w:rPr>
          <w:rFonts w:ascii="Baskerville" w:hAnsi="Baskerville"/>
          <w:sz w:val="20"/>
          <w:szCs w:val="20"/>
        </w:rPr>
        <w:t> 55 (2010) 163–182, at 168.</w:t>
      </w:r>
    </w:p>
  </w:footnote>
  <w:footnote w:id="6">
    <w:p w14:paraId="2506D70A" w14:textId="4DF8AF79" w:rsidR="005D66B3" w:rsidRPr="00E717B6" w:rsidRDefault="005D66B3" w:rsidP="00C33444">
      <w:pPr>
        <w:spacing w:after="46" w:line="230" w:lineRule="exact"/>
        <w:ind w:firstLine="202"/>
        <w:jc w:val="both"/>
        <w:rPr>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E. Wilson, “I Began with Sound,” </w:t>
      </w:r>
      <w:r w:rsidRPr="00C33444">
        <w:rPr>
          <w:rFonts w:ascii="Baskerville" w:hAnsi="Baskerville"/>
          <w:i/>
          <w:sz w:val="20"/>
          <w:szCs w:val="20"/>
        </w:rPr>
        <w:t>Public Books</w:t>
      </w:r>
      <w:r w:rsidRPr="00C33444">
        <w:rPr>
          <w:rFonts w:ascii="Baskerville" w:hAnsi="Baskerville"/>
          <w:sz w:val="20"/>
          <w:szCs w:val="20"/>
        </w:rPr>
        <w:t xml:space="preserve"> (2023) </w:t>
      </w:r>
      <w:hyperlink r:id="rId1" w:history="1">
        <w:r w:rsidRPr="00EA5AED">
          <w:rPr>
            <w:rStyle w:val="Hyperlink"/>
            <w:rFonts w:ascii="Baskerville" w:hAnsi="Baskerville"/>
            <w:color w:val="000000" w:themeColor="text1"/>
            <w:sz w:val="20"/>
            <w:szCs w:val="20"/>
            <w:u w:val="none"/>
          </w:rPr>
          <w:t>https</w:t>
        </w:r>
      </w:hyperlink>
      <w:r w:rsidRPr="00C33444">
        <w:rPr>
          <w:rFonts w:ascii="Baskerville" w:hAnsi="Baskerville"/>
          <w:sz w:val="20"/>
          <w:szCs w:val="20"/>
        </w:rPr>
        <w:t>:</w:t>
      </w:r>
      <w:r w:rsidRPr="00DE3173">
        <w:rPr>
          <w:sz w:val="20"/>
          <w:szCs w:val="20"/>
        </w:rPr>
        <w:t>//</w:t>
      </w:r>
      <w:r w:rsidR="00DE3173" w:rsidRPr="00DE3173">
        <w:rPr>
          <w:rFonts w:ascii="Baskerville" w:hAnsi="Baskerville"/>
          <w:sz w:val="20"/>
          <w:szCs w:val="20"/>
        </w:rPr>
        <w:t>www.</w:t>
      </w:r>
      <w:r w:rsidR="00E717B6" w:rsidRPr="00DE3173">
        <w:rPr>
          <w:rFonts w:ascii="Baskerville" w:hAnsi="Baskerville"/>
          <w:sz w:val="20"/>
          <w:szCs w:val="20"/>
        </w:rPr>
        <w:t xml:space="preserve"> </w:t>
      </w:r>
      <w:r w:rsidRPr="00DE3173">
        <w:rPr>
          <w:rFonts w:ascii="Baskerville" w:hAnsi="Baskerville"/>
          <w:sz w:val="20"/>
          <w:szCs w:val="20"/>
        </w:rPr>
        <w:t>publicbooks.org/</w:t>
      </w:r>
      <w:proofErr w:type="spellStart"/>
      <w:r w:rsidRPr="00DE3173">
        <w:rPr>
          <w:rFonts w:ascii="Baskerville" w:hAnsi="Baskerville"/>
          <w:sz w:val="20"/>
          <w:szCs w:val="20"/>
        </w:rPr>
        <w:t>i</w:t>
      </w:r>
      <w:proofErr w:type="spellEnd"/>
      <w:r w:rsidRPr="00DE3173">
        <w:rPr>
          <w:rFonts w:ascii="Baskerville" w:hAnsi="Baskerville"/>
          <w:sz w:val="20"/>
          <w:szCs w:val="20"/>
        </w:rPr>
        <w:t>-began-with-sound/, accessed 5 December 2023.</w:t>
      </w:r>
    </w:p>
  </w:footnote>
  <w:footnote w:id="7">
    <w:p w14:paraId="12745F32" w14:textId="51CE856B"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G. Nagy “Language and Meter,” in E. J. Bakker (ed.), </w:t>
      </w:r>
      <w:r w:rsidRPr="00C33444">
        <w:rPr>
          <w:rFonts w:ascii="Baskerville" w:hAnsi="Baskerville"/>
          <w:i/>
          <w:sz w:val="20"/>
          <w:szCs w:val="20"/>
        </w:rPr>
        <w:t>A Companion to the Ancient Greek Language</w:t>
      </w:r>
      <w:r w:rsidRPr="00C33444">
        <w:rPr>
          <w:rFonts w:ascii="Baskerville" w:hAnsi="Baskerville"/>
          <w:sz w:val="20"/>
          <w:szCs w:val="20"/>
        </w:rPr>
        <w:t xml:space="preserve"> (Malden</w:t>
      </w:r>
      <w:r w:rsidR="00E717B6">
        <w:rPr>
          <w:rFonts w:ascii="Baskerville" w:hAnsi="Baskerville"/>
          <w:sz w:val="20"/>
          <w:szCs w:val="20"/>
        </w:rPr>
        <w:t xml:space="preserve"> </w:t>
      </w:r>
      <w:r w:rsidRPr="00C33444">
        <w:rPr>
          <w:rFonts w:ascii="Baskerville" w:hAnsi="Baskerville"/>
          <w:sz w:val="20"/>
          <w:szCs w:val="20"/>
        </w:rPr>
        <w:t xml:space="preserve">2010) 370–387, at 370; </w:t>
      </w:r>
      <w:r w:rsidR="00E717B6">
        <w:rPr>
          <w:rFonts w:ascii="Baskerville" w:hAnsi="Baskerville"/>
          <w:sz w:val="20"/>
          <w:szCs w:val="20"/>
        </w:rPr>
        <w:t>c</w:t>
      </w:r>
      <w:r w:rsidRPr="00C33444">
        <w:rPr>
          <w:rFonts w:ascii="Baskerville" w:hAnsi="Baskerville"/>
          <w:sz w:val="20"/>
          <w:szCs w:val="20"/>
        </w:rPr>
        <w:t xml:space="preserve">f. </w:t>
      </w:r>
      <w:proofErr w:type="spellStart"/>
      <w:r w:rsidRPr="00C33444">
        <w:rPr>
          <w:rFonts w:ascii="Baskerville" w:hAnsi="Baskerville"/>
          <w:sz w:val="20"/>
          <w:szCs w:val="20"/>
        </w:rPr>
        <w:t>Arist</w:t>
      </w:r>
      <w:proofErr w:type="spellEnd"/>
      <w:r w:rsidRPr="00C33444">
        <w:rPr>
          <w:rFonts w:ascii="Baskerville" w:hAnsi="Baskerville"/>
          <w:sz w:val="20"/>
          <w:szCs w:val="20"/>
        </w:rPr>
        <w:t xml:space="preserve">. </w:t>
      </w:r>
      <w:r w:rsidRPr="00C33444">
        <w:rPr>
          <w:rFonts w:ascii="Baskerville" w:hAnsi="Baskerville"/>
          <w:i/>
          <w:sz w:val="20"/>
          <w:szCs w:val="20"/>
        </w:rPr>
        <w:t>Poet.</w:t>
      </w:r>
      <w:r w:rsidRPr="00C33444">
        <w:rPr>
          <w:rFonts w:ascii="Baskerville" w:hAnsi="Baskerville"/>
          <w:sz w:val="20"/>
          <w:szCs w:val="20"/>
        </w:rPr>
        <w:t xml:space="preserve"> 1449a (</w:t>
      </w:r>
      <w:proofErr w:type="spellStart"/>
      <w:r w:rsidRPr="00E717B6">
        <w:rPr>
          <w:rFonts w:ascii="KadmosU" w:hAnsi="KadmosU"/>
          <w:sz w:val="18"/>
          <w:szCs w:val="18"/>
        </w:rPr>
        <w:t>ἐκ</w:t>
      </w:r>
      <w:proofErr w:type="spellEnd"/>
      <w:r w:rsidRPr="00E717B6">
        <w:rPr>
          <w:rFonts w:ascii="KadmosU" w:hAnsi="KadmosU"/>
          <w:sz w:val="18"/>
          <w:szCs w:val="18"/>
        </w:rPr>
        <w:t>βα</w:t>
      </w:r>
      <w:proofErr w:type="spellStart"/>
      <w:r w:rsidRPr="00E717B6">
        <w:rPr>
          <w:rFonts w:ascii="KadmosU" w:hAnsi="KadmosU"/>
          <w:sz w:val="18"/>
          <w:szCs w:val="18"/>
        </w:rPr>
        <w:t>ίνοντες</w:t>
      </w:r>
      <w:proofErr w:type="spellEnd"/>
      <w:r w:rsidRPr="00E717B6">
        <w:rPr>
          <w:rFonts w:ascii="KadmosU" w:hAnsi="KadmosU"/>
          <w:sz w:val="18"/>
          <w:szCs w:val="18"/>
        </w:rPr>
        <w:t xml:space="preserve"> </w:t>
      </w:r>
      <w:proofErr w:type="spellStart"/>
      <w:r w:rsidRPr="00E717B6">
        <w:rPr>
          <w:rFonts w:ascii="KadmosU" w:hAnsi="KadmosU"/>
          <w:sz w:val="18"/>
          <w:szCs w:val="18"/>
        </w:rPr>
        <w:t>τῆς</w:t>
      </w:r>
      <w:proofErr w:type="spellEnd"/>
      <w:r w:rsidRPr="00E717B6">
        <w:rPr>
          <w:rFonts w:ascii="KadmosU" w:hAnsi="KadmosU"/>
          <w:sz w:val="18"/>
          <w:szCs w:val="18"/>
        </w:rPr>
        <w:t xml:space="preserve"> </w:t>
      </w:r>
      <w:proofErr w:type="spellStart"/>
      <w:r w:rsidRPr="00E717B6">
        <w:rPr>
          <w:rFonts w:ascii="KadmosU" w:hAnsi="KadmosU"/>
          <w:sz w:val="18"/>
          <w:szCs w:val="18"/>
        </w:rPr>
        <w:t>λεκτικῆς</w:t>
      </w:r>
      <w:proofErr w:type="spellEnd"/>
      <w:r w:rsidRPr="00E717B6">
        <w:rPr>
          <w:rFonts w:ascii="KadmosU" w:hAnsi="KadmosU"/>
          <w:sz w:val="18"/>
          <w:szCs w:val="18"/>
        </w:rPr>
        <w:t xml:space="preserve"> </w:t>
      </w:r>
      <w:proofErr w:type="spellStart"/>
      <w:r w:rsidRPr="00E717B6">
        <w:rPr>
          <w:rFonts w:ascii="KadmosU" w:hAnsi="KadmosU"/>
          <w:sz w:val="18"/>
          <w:szCs w:val="18"/>
        </w:rPr>
        <w:t>ἁρμονί</w:t>
      </w:r>
      <w:proofErr w:type="spellEnd"/>
      <w:r w:rsidRPr="00E717B6">
        <w:rPr>
          <w:rFonts w:ascii="KadmosU" w:hAnsi="KadmosU"/>
          <w:sz w:val="18"/>
          <w:szCs w:val="18"/>
        </w:rPr>
        <w:t>ας</w:t>
      </w:r>
      <w:r w:rsidRPr="00C33444">
        <w:rPr>
          <w:rFonts w:ascii="Baskerville" w:hAnsi="Baskerville"/>
          <w:sz w:val="20"/>
          <w:szCs w:val="20"/>
        </w:rPr>
        <w:t xml:space="preserve">). The bibliography on rhythm in Greek poetry is vast; representative arguments can be found in D. S. Raven, </w:t>
      </w:r>
      <w:r w:rsidRPr="00C33444">
        <w:rPr>
          <w:rFonts w:ascii="Baskerville" w:hAnsi="Baskerville"/>
          <w:i/>
          <w:sz w:val="20"/>
          <w:szCs w:val="20"/>
        </w:rPr>
        <w:t xml:space="preserve">Greek </w:t>
      </w:r>
      <w:proofErr w:type="spellStart"/>
      <w:r w:rsidRPr="00C33444">
        <w:rPr>
          <w:rFonts w:ascii="Baskerville" w:hAnsi="Baskerville"/>
          <w:i/>
          <w:sz w:val="20"/>
          <w:szCs w:val="20"/>
        </w:rPr>
        <w:t>Metre</w:t>
      </w:r>
      <w:proofErr w:type="spellEnd"/>
      <w:r w:rsidRPr="00C33444">
        <w:rPr>
          <w:rFonts w:ascii="Baskerville" w:hAnsi="Baskerville"/>
          <w:sz w:val="20"/>
          <w:szCs w:val="20"/>
        </w:rPr>
        <w:t xml:space="preserve"> (London 1962) 45; W. S. Allen, </w:t>
      </w:r>
      <w:r w:rsidRPr="00C33444">
        <w:rPr>
          <w:rFonts w:ascii="Baskerville" w:hAnsi="Baskerville"/>
          <w:i/>
          <w:sz w:val="20"/>
          <w:szCs w:val="20"/>
        </w:rPr>
        <w:t>Accent and Rhythm. Prosodic Features of Latin and Greek: A Study in Theory and Reconstruction</w:t>
      </w:r>
      <w:r w:rsidRPr="00C33444">
        <w:rPr>
          <w:rFonts w:ascii="Baskerville" w:hAnsi="Baskerville"/>
          <w:sz w:val="20"/>
          <w:szCs w:val="20"/>
        </w:rPr>
        <w:t xml:space="preserve"> (Cambridge 1972) 158; B.</w:t>
      </w:r>
      <w:r w:rsidR="00E717B6">
        <w:rPr>
          <w:rFonts w:ascii="Baskerville" w:hAnsi="Baskerville"/>
          <w:sz w:val="20"/>
          <w:szCs w:val="20"/>
        </w:rPr>
        <w:t xml:space="preserve"> </w:t>
      </w:r>
      <w:r w:rsidRPr="00C33444">
        <w:rPr>
          <w:rFonts w:ascii="Baskerville" w:hAnsi="Baskerville"/>
          <w:sz w:val="20"/>
          <w:szCs w:val="20"/>
        </w:rPr>
        <w:t>Pea</w:t>
      </w:r>
      <w:r w:rsidR="00D37982">
        <w:rPr>
          <w:rFonts w:ascii="Baskerville" w:hAnsi="Baskerville"/>
          <w:sz w:val="20"/>
          <w:szCs w:val="20"/>
        </w:rPr>
        <w:softHyphen/>
      </w:r>
      <w:r w:rsidRPr="00C33444">
        <w:rPr>
          <w:rFonts w:ascii="Baskerville" w:hAnsi="Baskerville"/>
          <w:sz w:val="20"/>
          <w:szCs w:val="20"/>
        </w:rPr>
        <w:t xml:space="preserve">body, </w:t>
      </w:r>
      <w:r w:rsidRPr="00C33444">
        <w:rPr>
          <w:rFonts w:ascii="Baskerville" w:hAnsi="Baskerville"/>
          <w:i/>
          <w:sz w:val="20"/>
          <w:szCs w:val="20"/>
        </w:rPr>
        <w:t xml:space="preserve">The Winged Words </w:t>
      </w:r>
      <w:r w:rsidRPr="00C33444">
        <w:rPr>
          <w:rFonts w:ascii="Baskerville" w:hAnsi="Baskerville"/>
          <w:sz w:val="20"/>
          <w:szCs w:val="20"/>
        </w:rPr>
        <w:t>(Albany 1975)</w:t>
      </w:r>
      <w:r w:rsidR="00E717B6">
        <w:rPr>
          <w:rFonts w:ascii="Baskerville" w:hAnsi="Baskerville"/>
          <w:sz w:val="20"/>
          <w:szCs w:val="20"/>
        </w:rPr>
        <w:t xml:space="preserve"> </w:t>
      </w:r>
      <w:r w:rsidRPr="00C33444">
        <w:rPr>
          <w:rFonts w:ascii="Baskerville" w:hAnsi="Baskerville"/>
          <w:sz w:val="20"/>
          <w:szCs w:val="20"/>
        </w:rPr>
        <w:t>31; G. Nagy, “Metrical Con</w:t>
      </w:r>
      <w:r w:rsidR="00E717B6">
        <w:rPr>
          <w:rFonts w:ascii="Baskerville" w:hAnsi="Baskerville"/>
          <w:sz w:val="20"/>
          <w:szCs w:val="20"/>
        </w:rPr>
        <w:softHyphen/>
      </w:r>
      <w:r w:rsidRPr="00C33444">
        <w:rPr>
          <w:rFonts w:ascii="Baskerville" w:hAnsi="Baskerville"/>
          <w:sz w:val="20"/>
          <w:szCs w:val="20"/>
        </w:rPr>
        <w:t xml:space="preserve">vergences and Divergences in Early Greek Poetry and Song,” </w:t>
      </w:r>
      <w:r w:rsidRPr="00C33444">
        <w:rPr>
          <w:rFonts w:ascii="Baskerville" w:hAnsi="Baskerville"/>
          <w:i/>
          <w:sz w:val="20"/>
          <w:szCs w:val="20"/>
        </w:rPr>
        <w:t>Historical Philology: Greek, Latin, and Romance</w:t>
      </w:r>
      <w:r w:rsidRPr="00C33444">
        <w:rPr>
          <w:rFonts w:ascii="Baskerville" w:hAnsi="Baskerville"/>
          <w:sz w:val="20"/>
          <w:szCs w:val="20"/>
        </w:rPr>
        <w:t xml:space="preserve"> 87 (1992) 151–185; Devine and Stephens, </w:t>
      </w:r>
      <w:r w:rsidRPr="00C33444">
        <w:rPr>
          <w:rFonts w:ascii="Baskerville" w:hAnsi="Baskerville"/>
          <w:i/>
          <w:sz w:val="20"/>
          <w:szCs w:val="20"/>
        </w:rPr>
        <w:t>Prosody</w:t>
      </w:r>
      <w:r w:rsidRPr="00C33444">
        <w:rPr>
          <w:rFonts w:ascii="Baskerville" w:hAnsi="Baskerville"/>
          <w:sz w:val="20"/>
          <w:szCs w:val="20"/>
        </w:rPr>
        <w:t xml:space="preserve"> 85–156, esp</w:t>
      </w:r>
      <w:r w:rsidR="002D4E7B">
        <w:rPr>
          <w:rFonts w:ascii="Baskerville" w:hAnsi="Baskerville"/>
          <w:sz w:val="20"/>
          <w:szCs w:val="20"/>
        </w:rPr>
        <w:t>.</w:t>
      </w:r>
      <w:r w:rsidRPr="00C33444">
        <w:rPr>
          <w:rFonts w:ascii="Baskerville" w:hAnsi="Baskerville"/>
          <w:sz w:val="20"/>
          <w:szCs w:val="20"/>
        </w:rPr>
        <w:t xml:space="preserve"> 99–116; </w:t>
      </w:r>
      <w:proofErr w:type="spellStart"/>
      <w:r w:rsidRPr="00C33444">
        <w:rPr>
          <w:rFonts w:ascii="Baskerville" w:hAnsi="Baskerville"/>
          <w:sz w:val="20"/>
          <w:szCs w:val="20"/>
        </w:rPr>
        <w:t>Gentili</w:t>
      </w:r>
      <w:proofErr w:type="spellEnd"/>
      <w:r w:rsidRPr="00C33444">
        <w:rPr>
          <w:rFonts w:ascii="Baskerville" w:hAnsi="Baskerville"/>
          <w:sz w:val="20"/>
          <w:szCs w:val="20"/>
        </w:rPr>
        <w:t xml:space="preserve"> and </w:t>
      </w:r>
      <w:proofErr w:type="spellStart"/>
      <w:r w:rsidRPr="00C33444">
        <w:rPr>
          <w:rFonts w:ascii="Baskerville" w:hAnsi="Baskerville"/>
          <w:sz w:val="20"/>
          <w:szCs w:val="20"/>
        </w:rPr>
        <w:t>Lomiento</w:t>
      </w:r>
      <w:proofErr w:type="spellEnd"/>
      <w:r w:rsidRPr="00C33444">
        <w:rPr>
          <w:rFonts w:ascii="Baskerville" w:hAnsi="Baskerville"/>
          <w:sz w:val="20"/>
          <w:szCs w:val="20"/>
        </w:rPr>
        <w:t xml:space="preserve">, </w:t>
      </w:r>
      <w:r w:rsidRPr="00C33444">
        <w:rPr>
          <w:rFonts w:ascii="Baskerville" w:hAnsi="Baskerville"/>
          <w:i/>
          <w:sz w:val="20"/>
          <w:szCs w:val="20"/>
        </w:rPr>
        <w:t>Metrics and Rhythmics</w:t>
      </w:r>
      <w:r w:rsidR="001C3D5F">
        <w:rPr>
          <w:rFonts w:ascii="Baskerville" w:hAnsi="Baskerville"/>
          <w:i/>
          <w:sz w:val="20"/>
          <w:szCs w:val="20"/>
        </w:rPr>
        <w:t xml:space="preserve"> </w:t>
      </w:r>
      <w:r w:rsidRPr="00C33444">
        <w:rPr>
          <w:rFonts w:ascii="Baskerville" w:hAnsi="Baskerville"/>
          <w:sz w:val="20"/>
          <w:szCs w:val="20"/>
        </w:rPr>
        <w:t xml:space="preserve">262–266; P. </w:t>
      </w:r>
      <w:proofErr w:type="spellStart"/>
      <w:r w:rsidRPr="00C33444">
        <w:rPr>
          <w:rFonts w:ascii="Baskerville" w:hAnsi="Baskerville"/>
          <w:sz w:val="20"/>
          <w:szCs w:val="20"/>
        </w:rPr>
        <w:t>Kiparsky</w:t>
      </w:r>
      <w:proofErr w:type="spellEnd"/>
      <w:r w:rsidRPr="00C33444">
        <w:rPr>
          <w:rFonts w:ascii="Baskerville" w:hAnsi="Baskerville"/>
          <w:sz w:val="20"/>
          <w:szCs w:val="20"/>
        </w:rPr>
        <w:t xml:space="preserve">, “Indo-European </w:t>
      </w:r>
      <w:r w:rsidR="002D4E7B">
        <w:rPr>
          <w:rFonts w:ascii="Baskerville" w:hAnsi="Baskerville"/>
          <w:sz w:val="20"/>
          <w:szCs w:val="20"/>
        </w:rPr>
        <w:t>O</w:t>
      </w:r>
      <w:r w:rsidRPr="00C33444">
        <w:rPr>
          <w:rFonts w:ascii="Baskerville" w:hAnsi="Baskerville"/>
          <w:sz w:val="20"/>
          <w:szCs w:val="20"/>
        </w:rPr>
        <w:t xml:space="preserve">rigins of the Greek </w:t>
      </w:r>
      <w:r w:rsidR="002D4E7B">
        <w:rPr>
          <w:rFonts w:ascii="Baskerville" w:hAnsi="Baskerville"/>
          <w:sz w:val="20"/>
          <w:szCs w:val="20"/>
        </w:rPr>
        <w:t>H</w:t>
      </w:r>
      <w:r w:rsidRPr="00C33444">
        <w:rPr>
          <w:rFonts w:ascii="Baskerville" w:hAnsi="Baskerville"/>
          <w:sz w:val="20"/>
          <w:szCs w:val="20"/>
        </w:rPr>
        <w:t>exameter,” in D</w:t>
      </w:r>
      <w:r w:rsidR="001C3D5F">
        <w:rPr>
          <w:rFonts w:ascii="Baskerville" w:hAnsi="Baskerville"/>
          <w:sz w:val="20"/>
          <w:szCs w:val="20"/>
        </w:rPr>
        <w:t>. </w:t>
      </w:r>
      <w:r w:rsidRPr="00C33444">
        <w:rPr>
          <w:rFonts w:ascii="Baskerville" w:hAnsi="Baskerville"/>
          <w:sz w:val="20"/>
          <w:szCs w:val="20"/>
        </w:rPr>
        <w:t xml:space="preserve">Gunkel </w:t>
      </w:r>
      <w:r w:rsidR="002D4E7B">
        <w:rPr>
          <w:rFonts w:ascii="Baskerville" w:hAnsi="Baskerville"/>
          <w:sz w:val="20"/>
          <w:szCs w:val="20"/>
        </w:rPr>
        <w:t>et al.</w:t>
      </w:r>
      <w:r w:rsidRPr="00C33444">
        <w:rPr>
          <w:rFonts w:ascii="Baskerville" w:hAnsi="Baskerville"/>
          <w:sz w:val="20"/>
          <w:szCs w:val="20"/>
        </w:rPr>
        <w:t xml:space="preserve"> (eds.)</w:t>
      </w:r>
      <w:r w:rsidR="001C3D5F">
        <w:rPr>
          <w:rFonts w:ascii="Baskerville" w:hAnsi="Baskerville"/>
          <w:sz w:val="20"/>
          <w:szCs w:val="20"/>
        </w:rPr>
        <w:t>,</w:t>
      </w:r>
      <w:r w:rsidRPr="00C33444">
        <w:rPr>
          <w:rFonts w:ascii="Baskerville" w:hAnsi="Baskerville"/>
          <w:sz w:val="20"/>
          <w:szCs w:val="20"/>
        </w:rPr>
        <w:t xml:space="preserve"> </w:t>
      </w:r>
      <w:proofErr w:type="spellStart"/>
      <w:r w:rsidRPr="00C33444">
        <w:rPr>
          <w:rFonts w:ascii="Baskerville" w:hAnsi="Baskerville"/>
          <w:i/>
          <w:sz w:val="20"/>
          <w:szCs w:val="20"/>
        </w:rPr>
        <w:t>Sprache</w:t>
      </w:r>
      <w:proofErr w:type="spellEnd"/>
      <w:r w:rsidRPr="00C33444">
        <w:rPr>
          <w:rFonts w:ascii="Baskerville" w:hAnsi="Baskerville"/>
          <w:i/>
          <w:sz w:val="20"/>
          <w:szCs w:val="20"/>
        </w:rPr>
        <w:t xml:space="preserve"> und </w:t>
      </w:r>
      <w:proofErr w:type="spellStart"/>
      <w:r w:rsidRPr="00C33444">
        <w:rPr>
          <w:rFonts w:ascii="Baskerville" w:hAnsi="Baskerville"/>
          <w:i/>
          <w:sz w:val="20"/>
          <w:szCs w:val="20"/>
        </w:rPr>
        <w:t>Metrik</w:t>
      </w:r>
      <w:proofErr w:type="spellEnd"/>
      <w:r w:rsidRPr="00C33444">
        <w:rPr>
          <w:rFonts w:ascii="Baskerville" w:hAnsi="Baskerville"/>
          <w:sz w:val="20"/>
          <w:szCs w:val="20"/>
        </w:rPr>
        <w:t xml:space="preserve"> (Leiden</w:t>
      </w:r>
      <w:r w:rsidR="002D4E7B">
        <w:rPr>
          <w:rFonts w:ascii="Baskerville" w:hAnsi="Baskerville"/>
          <w:sz w:val="20"/>
          <w:szCs w:val="20"/>
        </w:rPr>
        <w:t xml:space="preserve"> </w:t>
      </w:r>
      <w:r w:rsidRPr="00C33444">
        <w:rPr>
          <w:rFonts w:ascii="Baskerville" w:hAnsi="Baskerville"/>
          <w:sz w:val="20"/>
          <w:szCs w:val="20"/>
        </w:rPr>
        <w:t xml:space="preserve">2018) 77–127; E. Bakker, “Learning the </w:t>
      </w:r>
      <w:r w:rsidR="002D4E7B">
        <w:rPr>
          <w:rFonts w:ascii="Baskerville" w:hAnsi="Baskerville"/>
          <w:sz w:val="20"/>
          <w:szCs w:val="20"/>
        </w:rPr>
        <w:t>E</w:t>
      </w:r>
      <w:r w:rsidRPr="00C33444">
        <w:rPr>
          <w:rFonts w:ascii="Baskerville" w:hAnsi="Baskerville"/>
          <w:sz w:val="20"/>
          <w:szCs w:val="20"/>
        </w:rPr>
        <w:t xml:space="preserve">pic </w:t>
      </w:r>
      <w:r w:rsidR="002D4E7B">
        <w:rPr>
          <w:rFonts w:ascii="Baskerville" w:hAnsi="Baskerville"/>
          <w:sz w:val="20"/>
          <w:szCs w:val="20"/>
        </w:rPr>
        <w:t>F</w:t>
      </w:r>
      <w:r w:rsidRPr="00C33444">
        <w:rPr>
          <w:rFonts w:ascii="Baskerville" w:hAnsi="Baskerville"/>
          <w:sz w:val="20"/>
          <w:szCs w:val="20"/>
        </w:rPr>
        <w:t xml:space="preserve">ormula,” in C. Reitz </w:t>
      </w:r>
      <w:r w:rsidR="002D4E7B">
        <w:rPr>
          <w:rFonts w:ascii="Baskerville" w:hAnsi="Baskerville"/>
          <w:sz w:val="20"/>
          <w:szCs w:val="20"/>
        </w:rPr>
        <w:t>et al.</w:t>
      </w:r>
      <w:r w:rsidRPr="00C33444">
        <w:rPr>
          <w:rFonts w:ascii="Baskerville" w:hAnsi="Baskerville"/>
          <w:sz w:val="20"/>
          <w:szCs w:val="20"/>
        </w:rPr>
        <w:t xml:space="preserve"> (eds.)</w:t>
      </w:r>
      <w:r w:rsidR="002D4E7B">
        <w:rPr>
          <w:rFonts w:ascii="Baskerville" w:hAnsi="Baskerville"/>
          <w:sz w:val="20"/>
          <w:szCs w:val="20"/>
        </w:rPr>
        <w:t>,</w:t>
      </w:r>
      <w:r w:rsidRPr="00C33444">
        <w:rPr>
          <w:rFonts w:ascii="Baskerville" w:hAnsi="Baskerville"/>
          <w:sz w:val="20"/>
          <w:szCs w:val="20"/>
        </w:rPr>
        <w:t xml:space="preserve"> </w:t>
      </w:r>
      <w:r w:rsidRPr="00C33444">
        <w:rPr>
          <w:rFonts w:ascii="Baskerville" w:hAnsi="Baskerville"/>
          <w:i/>
          <w:sz w:val="20"/>
          <w:szCs w:val="20"/>
        </w:rPr>
        <w:t>Structures of Epic Poetry</w:t>
      </w:r>
      <w:r w:rsidR="002D4E7B">
        <w:rPr>
          <w:rFonts w:ascii="Baskerville" w:hAnsi="Baskerville"/>
          <w:i/>
          <w:sz w:val="20"/>
          <w:szCs w:val="20"/>
        </w:rPr>
        <w:t xml:space="preserve"> </w:t>
      </w:r>
      <w:r w:rsidR="002D4E7B">
        <w:rPr>
          <w:rFonts w:ascii="Baskerville" w:hAnsi="Baskerville"/>
          <w:iCs/>
          <w:sz w:val="20"/>
          <w:szCs w:val="20"/>
        </w:rPr>
        <w:t>I</w:t>
      </w:r>
      <w:r w:rsidR="002D4E7B">
        <w:rPr>
          <w:rFonts w:ascii="Baskerville" w:hAnsi="Baskerville"/>
          <w:i/>
          <w:sz w:val="20"/>
          <w:szCs w:val="20"/>
        </w:rPr>
        <w:t xml:space="preserve"> </w:t>
      </w:r>
      <w:r w:rsidRPr="00C33444">
        <w:rPr>
          <w:rFonts w:ascii="Baskerville" w:hAnsi="Baskerville"/>
          <w:sz w:val="20"/>
          <w:szCs w:val="20"/>
        </w:rPr>
        <w:t xml:space="preserve">(Berlin 2019) 81–98. For rhythm and </w:t>
      </w:r>
      <w:proofErr w:type="spellStart"/>
      <w:r w:rsidRPr="00C33444">
        <w:rPr>
          <w:rFonts w:ascii="Baskerville" w:hAnsi="Baskerville"/>
          <w:sz w:val="20"/>
          <w:szCs w:val="20"/>
        </w:rPr>
        <w:t>formularity</w:t>
      </w:r>
      <w:proofErr w:type="spellEnd"/>
      <w:r w:rsidRPr="00C33444">
        <w:rPr>
          <w:rFonts w:ascii="Baskerville" w:hAnsi="Baskerville"/>
          <w:sz w:val="20"/>
          <w:szCs w:val="20"/>
        </w:rPr>
        <w:t xml:space="preserve"> see e.g. A. Lord, </w:t>
      </w:r>
      <w:r w:rsidRPr="00C33444">
        <w:rPr>
          <w:rFonts w:ascii="Baskerville" w:hAnsi="Baskerville"/>
          <w:i/>
          <w:sz w:val="20"/>
          <w:szCs w:val="20"/>
        </w:rPr>
        <w:t>The Singer of Tales</w:t>
      </w:r>
      <w:r w:rsidRPr="00C33444">
        <w:rPr>
          <w:rFonts w:ascii="Baskerville" w:hAnsi="Baskerville"/>
          <w:sz w:val="20"/>
          <w:szCs w:val="20"/>
        </w:rPr>
        <w:t xml:space="preserve"> (Cambridge </w:t>
      </w:r>
      <w:r w:rsidR="002D4E7B">
        <w:rPr>
          <w:rFonts w:ascii="Baskerville" w:hAnsi="Baskerville"/>
          <w:sz w:val="20"/>
          <w:szCs w:val="20"/>
        </w:rPr>
        <w:t>[</w:t>
      </w:r>
      <w:r w:rsidRPr="00C33444">
        <w:rPr>
          <w:rFonts w:ascii="Baskerville" w:hAnsi="Baskerville"/>
          <w:sz w:val="20"/>
          <w:szCs w:val="20"/>
        </w:rPr>
        <w:t>M</w:t>
      </w:r>
      <w:r w:rsidR="002D4E7B">
        <w:rPr>
          <w:rFonts w:ascii="Baskerville" w:hAnsi="Baskerville"/>
          <w:sz w:val="20"/>
          <w:szCs w:val="20"/>
        </w:rPr>
        <w:t>ass.]</w:t>
      </w:r>
      <w:r w:rsidRPr="00C33444">
        <w:rPr>
          <w:rFonts w:ascii="Baskerville" w:hAnsi="Baskerville"/>
          <w:sz w:val="20"/>
          <w:szCs w:val="20"/>
        </w:rPr>
        <w:t xml:space="preserve"> 1960)</w:t>
      </w:r>
      <w:r w:rsidR="002D4E7B">
        <w:rPr>
          <w:rFonts w:ascii="Baskerville" w:hAnsi="Baskerville"/>
          <w:sz w:val="20"/>
          <w:szCs w:val="20"/>
        </w:rPr>
        <w:t xml:space="preserve"> </w:t>
      </w:r>
      <w:r w:rsidRPr="00C33444">
        <w:rPr>
          <w:rFonts w:ascii="Baskerville" w:hAnsi="Baskerville"/>
          <w:sz w:val="20"/>
          <w:szCs w:val="20"/>
        </w:rPr>
        <w:t>47; A. T. Edwards, “</w:t>
      </w:r>
      <w:r w:rsidRPr="002D4E7B">
        <w:rPr>
          <w:rFonts w:ascii="KadmosU" w:hAnsi="KadmosU"/>
          <w:sz w:val="18"/>
          <w:szCs w:val="18"/>
        </w:rPr>
        <w:t>ΚΛΕΟΣ ΑΦΘΙΤΟΝ</w:t>
      </w:r>
      <w:r w:rsidRPr="00C33444">
        <w:rPr>
          <w:rFonts w:ascii="Baskerville" w:hAnsi="Baskerville"/>
          <w:sz w:val="20"/>
          <w:szCs w:val="20"/>
        </w:rPr>
        <w:t xml:space="preserve"> and Oral Theory,” </w:t>
      </w:r>
      <w:r w:rsidRPr="00C33444">
        <w:rPr>
          <w:rFonts w:ascii="Baskerville" w:hAnsi="Baskerville"/>
          <w:i/>
          <w:sz w:val="20"/>
          <w:szCs w:val="20"/>
        </w:rPr>
        <w:t>CQ</w:t>
      </w:r>
      <w:r w:rsidRPr="00C33444">
        <w:rPr>
          <w:rFonts w:ascii="Baskerville" w:hAnsi="Baskerville"/>
          <w:sz w:val="20"/>
          <w:szCs w:val="20"/>
        </w:rPr>
        <w:t xml:space="preserve"> 38 (1988) 25–30, at 29; M. P. Parry, </w:t>
      </w:r>
      <w:r w:rsidRPr="00C33444">
        <w:rPr>
          <w:rFonts w:ascii="Baskerville" w:hAnsi="Baskerville"/>
          <w:i/>
          <w:sz w:val="20"/>
          <w:szCs w:val="20"/>
        </w:rPr>
        <w:t xml:space="preserve">The Making of Homeric Verse: The Collected Papers of </w:t>
      </w:r>
      <w:proofErr w:type="spellStart"/>
      <w:r w:rsidRPr="00C33444">
        <w:rPr>
          <w:rFonts w:ascii="Baskerville" w:hAnsi="Baskerville"/>
          <w:i/>
          <w:sz w:val="20"/>
          <w:szCs w:val="20"/>
        </w:rPr>
        <w:t>Milman</w:t>
      </w:r>
      <w:proofErr w:type="spellEnd"/>
      <w:r w:rsidRPr="00C33444">
        <w:rPr>
          <w:rFonts w:ascii="Baskerville" w:hAnsi="Baskerville"/>
          <w:i/>
          <w:sz w:val="20"/>
          <w:szCs w:val="20"/>
        </w:rPr>
        <w:t xml:space="preserve"> Parry</w:t>
      </w:r>
      <w:r w:rsidR="002D4E7B">
        <w:rPr>
          <w:rFonts w:ascii="Baskerville" w:hAnsi="Baskerville"/>
          <w:sz w:val="20"/>
          <w:szCs w:val="20"/>
        </w:rPr>
        <w:t xml:space="preserve"> </w:t>
      </w:r>
      <w:r w:rsidRPr="00C33444">
        <w:rPr>
          <w:rFonts w:ascii="Baskerville" w:hAnsi="Baskerville"/>
          <w:sz w:val="20"/>
          <w:szCs w:val="20"/>
        </w:rPr>
        <w:t>(Oxford 1971 [1923])</w:t>
      </w:r>
      <w:r w:rsidR="002D4E7B">
        <w:rPr>
          <w:rFonts w:ascii="Baskerville" w:hAnsi="Baskerville"/>
          <w:sz w:val="20"/>
          <w:szCs w:val="20"/>
        </w:rPr>
        <w:t xml:space="preserve"> </w:t>
      </w:r>
      <w:r w:rsidRPr="00C33444">
        <w:rPr>
          <w:rFonts w:ascii="Baskerville" w:hAnsi="Baskerville"/>
          <w:sz w:val="20"/>
          <w:szCs w:val="20"/>
        </w:rPr>
        <w:t>427 (cf. xxv)</w:t>
      </w:r>
      <w:r w:rsidR="002D4E7B">
        <w:rPr>
          <w:rFonts w:ascii="Baskerville" w:hAnsi="Baskerville"/>
          <w:sz w:val="20"/>
          <w:szCs w:val="20"/>
        </w:rPr>
        <w:t>,</w:t>
      </w:r>
      <w:r w:rsidRPr="00C33444">
        <w:rPr>
          <w:rFonts w:ascii="Baskerville" w:hAnsi="Baskerville"/>
          <w:sz w:val="20"/>
          <w:szCs w:val="20"/>
        </w:rPr>
        <w:t xml:space="preserve"> “[The repeated words and phrases] are like a rhythmic motif in the accom</w:t>
      </w:r>
      <w:r w:rsidR="001F143B">
        <w:rPr>
          <w:rFonts w:ascii="Baskerville" w:hAnsi="Baskerville"/>
          <w:sz w:val="20"/>
          <w:szCs w:val="20"/>
        </w:rPr>
        <w:softHyphen/>
      </w:r>
      <w:r w:rsidRPr="00C33444">
        <w:rPr>
          <w:rFonts w:ascii="Baskerville" w:hAnsi="Baskerville"/>
          <w:sz w:val="20"/>
          <w:szCs w:val="20"/>
        </w:rPr>
        <w:t xml:space="preserve">paniment of a musical composition, strong and lovely, regularly recurring, while the theme may change to a tone of passion or quiet, of discontent, of gladness or grandeur.” Cf. recent work in language acquisition, e.g. S. </w:t>
      </w:r>
      <w:proofErr w:type="spellStart"/>
      <w:r w:rsidRPr="00C33444">
        <w:rPr>
          <w:rFonts w:ascii="Baskerville" w:hAnsi="Baskerville"/>
          <w:sz w:val="20"/>
          <w:szCs w:val="20"/>
        </w:rPr>
        <w:t>Fujii</w:t>
      </w:r>
      <w:proofErr w:type="spellEnd"/>
      <w:r w:rsidRPr="00C33444">
        <w:rPr>
          <w:rFonts w:ascii="Baskerville" w:hAnsi="Baskerville"/>
          <w:sz w:val="20"/>
          <w:szCs w:val="20"/>
        </w:rPr>
        <w:t xml:space="preserve"> and C. Y.</w:t>
      </w:r>
      <w:r w:rsidR="0011773E">
        <w:rPr>
          <w:rFonts w:ascii="Baskerville" w:hAnsi="Baskerville"/>
          <w:sz w:val="20"/>
          <w:szCs w:val="20"/>
        </w:rPr>
        <w:t xml:space="preserve"> </w:t>
      </w:r>
      <w:r w:rsidRPr="00C33444">
        <w:rPr>
          <w:rFonts w:ascii="Baskerville" w:hAnsi="Baskerville"/>
          <w:sz w:val="20"/>
          <w:szCs w:val="20"/>
        </w:rPr>
        <w:t xml:space="preserve">Wan, “The </w:t>
      </w:r>
      <w:r w:rsidR="002D4E7B">
        <w:rPr>
          <w:rFonts w:ascii="Baskerville" w:hAnsi="Baskerville"/>
          <w:sz w:val="20"/>
          <w:szCs w:val="20"/>
        </w:rPr>
        <w:t>R</w:t>
      </w:r>
      <w:r w:rsidRPr="00C33444">
        <w:rPr>
          <w:rFonts w:ascii="Baskerville" w:hAnsi="Baskerville"/>
          <w:sz w:val="20"/>
          <w:szCs w:val="20"/>
        </w:rPr>
        <w:t xml:space="preserve">ole of </w:t>
      </w:r>
      <w:r w:rsidR="002D4E7B">
        <w:rPr>
          <w:rFonts w:ascii="Baskerville" w:hAnsi="Baskerville"/>
          <w:sz w:val="20"/>
          <w:szCs w:val="20"/>
        </w:rPr>
        <w:t>R</w:t>
      </w:r>
      <w:r w:rsidRPr="00C33444">
        <w:rPr>
          <w:rFonts w:ascii="Baskerville" w:hAnsi="Baskerville"/>
          <w:sz w:val="20"/>
          <w:szCs w:val="20"/>
        </w:rPr>
        <w:t xml:space="preserve">hythm in </w:t>
      </w:r>
      <w:r w:rsidR="002D4E7B">
        <w:rPr>
          <w:rFonts w:ascii="Baskerville" w:hAnsi="Baskerville"/>
          <w:sz w:val="20"/>
          <w:szCs w:val="20"/>
        </w:rPr>
        <w:t>S</w:t>
      </w:r>
      <w:r w:rsidRPr="00C33444">
        <w:rPr>
          <w:rFonts w:ascii="Baskerville" w:hAnsi="Baskerville"/>
          <w:sz w:val="20"/>
          <w:szCs w:val="20"/>
        </w:rPr>
        <w:t xml:space="preserve">peech and </w:t>
      </w:r>
      <w:r w:rsidR="002D4E7B">
        <w:rPr>
          <w:rFonts w:ascii="Baskerville" w:hAnsi="Baskerville"/>
          <w:sz w:val="20"/>
          <w:szCs w:val="20"/>
        </w:rPr>
        <w:t>L</w:t>
      </w:r>
      <w:r w:rsidRPr="00C33444">
        <w:rPr>
          <w:rFonts w:ascii="Baskerville" w:hAnsi="Baskerville"/>
          <w:sz w:val="20"/>
          <w:szCs w:val="20"/>
        </w:rPr>
        <w:t xml:space="preserve">anguage </w:t>
      </w:r>
      <w:r w:rsidR="002D4E7B">
        <w:rPr>
          <w:rFonts w:ascii="Baskerville" w:hAnsi="Baskerville"/>
          <w:sz w:val="20"/>
          <w:szCs w:val="20"/>
        </w:rPr>
        <w:t>R</w:t>
      </w:r>
      <w:r w:rsidRPr="00C33444">
        <w:rPr>
          <w:rFonts w:ascii="Baskerville" w:hAnsi="Baskerville"/>
          <w:sz w:val="20"/>
          <w:szCs w:val="20"/>
        </w:rPr>
        <w:t>ehabili</w:t>
      </w:r>
      <w:r w:rsidR="001F143B">
        <w:rPr>
          <w:rFonts w:ascii="Baskerville" w:hAnsi="Baskerville"/>
          <w:sz w:val="20"/>
          <w:szCs w:val="20"/>
        </w:rPr>
        <w:softHyphen/>
      </w:r>
      <w:r w:rsidRPr="00C33444">
        <w:rPr>
          <w:rFonts w:ascii="Baskerville" w:hAnsi="Baskerville"/>
          <w:sz w:val="20"/>
          <w:szCs w:val="20"/>
        </w:rPr>
        <w:t xml:space="preserve">tation: the SEP </w:t>
      </w:r>
      <w:r w:rsidR="002D4E7B">
        <w:rPr>
          <w:rFonts w:ascii="Baskerville" w:hAnsi="Baskerville"/>
          <w:sz w:val="20"/>
          <w:szCs w:val="20"/>
        </w:rPr>
        <w:t>H</w:t>
      </w:r>
      <w:r w:rsidRPr="00C33444">
        <w:rPr>
          <w:rFonts w:ascii="Baskerville" w:hAnsi="Baskerville"/>
          <w:sz w:val="20"/>
          <w:szCs w:val="20"/>
        </w:rPr>
        <w:t xml:space="preserve">ypothesis,” </w:t>
      </w:r>
      <w:r w:rsidRPr="00C33444">
        <w:rPr>
          <w:rFonts w:ascii="Baskerville" w:hAnsi="Baskerville"/>
          <w:i/>
          <w:sz w:val="20"/>
          <w:szCs w:val="20"/>
        </w:rPr>
        <w:t>Frontier</w:t>
      </w:r>
      <w:r w:rsidR="001C3D5F">
        <w:rPr>
          <w:rFonts w:ascii="Baskerville" w:hAnsi="Baskerville"/>
          <w:i/>
          <w:sz w:val="20"/>
          <w:szCs w:val="20"/>
        </w:rPr>
        <w:t>s</w:t>
      </w:r>
      <w:r w:rsidRPr="00C33444">
        <w:rPr>
          <w:rFonts w:ascii="Baskerville" w:hAnsi="Baskerville"/>
          <w:i/>
          <w:sz w:val="20"/>
          <w:szCs w:val="20"/>
        </w:rPr>
        <w:t xml:space="preserve"> in Human Neuroscience</w:t>
      </w:r>
      <w:r w:rsidRPr="00C33444">
        <w:rPr>
          <w:rFonts w:ascii="Baskerville" w:hAnsi="Baskerville"/>
          <w:sz w:val="20"/>
          <w:szCs w:val="20"/>
        </w:rPr>
        <w:t xml:space="preserve"> 8.777 (2014) 1–15, at 10</w:t>
      </w:r>
      <w:r w:rsidR="002D4E7B">
        <w:rPr>
          <w:rFonts w:ascii="Baskerville" w:hAnsi="Baskerville"/>
          <w:sz w:val="20"/>
          <w:szCs w:val="20"/>
        </w:rPr>
        <w:t>;</w:t>
      </w:r>
      <w:r w:rsidRPr="00C33444">
        <w:rPr>
          <w:rFonts w:ascii="Baskerville" w:hAnsi="Baskerville"/>
          <w:sz w:val="20"/>
          <w:szCs w:val="20"/>
        </w:rPr>
        <w:t xml:space="preserve"> A.</w:t>
      </w:r>
      <w:r w:rsidR="0011773E">
        <w:rPr>
          <w:rFonts w:ascii="Baskerville" w:hAnsi="Baskerville"/>
          <w:sz w:val="20"/>
          <w:szCs w:val="20"/>
        </w:rPr>
        <w:t> </w:t>
      </w:r>
      <w:proofErr w:type="spellStart"/>
      <w:r w:rsidRPr="00C33444">
        <w:rPr>
          <w:rFonts w:ascii="Baskerville" w:hAnsi="Baskerville"/>
          <w:sz w:val="20"/>
          <w:szCs w:val="20"/>
        </w:rPr>
        <w:t>Langus</w:t>
      </w:r>
      <w:proofErr w:type="spellEnd"/>
      <w:r w:rsidRPr="00C33444">
        <w:rPr>
          <w:rFonts w:ascii="Baskerville" w:hAnsi="Baskerville"/>
          <w:sz w:val="20"/>
          <w:szCs w:val="20"/>
        </w:rPr>
        <w:t xml:space="preserve"> et al., “Rhythm in </w:t>
      </w:r>
      <w:r w:rsidR="0011773E">
        <w:rPr>
          <w:rFonts w:ascii="Baskerville" w:hAnsi="Baskerville"/>
          <w:sz w:val="20"/>
          <w:szCs w:val="20"/>
        </w:rPr>
        <w:t>L</w:t>
      </w:r>
      <w:r w:rsidRPr="00C33444">
        <w:rPr>
          <w:rFonts w:ascii="Baskerville" w:hAnsi="Baskerville"/>
          <w:sz w:val="20"/>
          <w:szCs w:val="20"/>
        </w:rPr>
        <w:t xml:space="preserve">anguage </w:t>
      </w:r>
      <w:r w:rsidR="0011773E">
        <w:rPr>
          <w:rFonts w:ascii="Baskerville" w:hAnsi="Baskerville"/>
          <w:sz w:val="20"/>
          <w:szCs w:val="20"/>
        </w:rPr>
        <w:t>A</w:t>
      </w:r>
      <w:r w:rsidRPr="00C33444">
        <w:rPr>
          <w:rFonts w:ascii="Baskerville" w:hAnsi="Baskerville"/>
          <w:sz w:val="20"/>
          <w:szCs w:val="20"/>
        </w:rPr>
        <w:t xml:space="preserve">cquisition,” </w:t>
      </w:r>
      <w:r w:rsidRPr="00C33444">
        <w:rPr>
          <w:rFonts w:ascii="Baskerville" w:hAnsi="Baskerville"/>
          <w:i/>
          <w:sz w:val="20"/>
          <w:szCs w:val="20"/>
        </w:rPr>
        <w:t>Neuroscience and Bio</w:t>
      </w:r>
      <w:r w:rsidR="0011773E">
        <w:rPr>
          <w:rFonts w:ascii="Baskerville" w:hAnsi="Baskerville"/>
          <w:i/>
          <w:sz w:val="20"/>
          <w:szCs w:val="20"/>
        </w:rPr>
        <w:softHyphen/>
      </w:r>
      <w:r w:rsidRPr="00C33444">
        <w:rPr>
          <w:rFonts w:ascii="Baskerville" w:hAnsi="Baskerville"/>
          <w:i/>
          <w:sz w:val="20"/>
          <w:szCs w:val="20"/>
        </w:rPr>
        <w:t>behavioral Reviews</w:t>
      </w:r>
      <w:r w:rsidRPr="00C33444">
        <w:rPr>
          <w:rFonts w:ascii="Baskerville" w:hAnsi="Baskerville"/>
          <w:sz w:val="20"/>
          <w:szCs w:val="20"/>
        </w:rPr>
        <w:t xml:space="preserve"> 81 (2017) 158–166.</w:t>
      </w:r>
    </w:p>
  </w:footnote>
  <w:footnote w:id="8">
    <w:p w14:paraId="1574BC5C" w14:textId="03AA6901"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G. Herzog, “The Music of Yugoslav Heroic Epic Folk Poetry,” </w:t>
      </w:r>
      <w:r w:rsidRPr="00C33444">
        <w:rPr>
          <w:rFonts w:ascii="Baskerville" w:hAnsi="Baskerville"/>
          <w:i/>
          <w:sz w:val="20"/>
          <w:szCs w:val="20"/>
        </w:rPr>
        <w:t xml:space="preserve">Journal of </w:t>
      </w:r>
      <w:r w:rsidR="001C3D5F">
        <w:rPr>
          <w:rFonts w:ascii="Baskerville" w:hAnsi="Baskerville"/>
          <w:i/>
          <w:sz w:val="20"/>
          <w:szCs w:val="20"/>
        </w:rPr>
        <w:t xml:space="preserve">the </w:t>
      </w:r>
      <w:r w:rsidRPr="00C33444">
        <w:rPr>
          <w:rFonts w:ascii="Baskerville" w:hAnsi="Baskerville"/>
          <w:i/>
          <w:sz w:val="20"/>
          <w:szCs w:val="20"/>
        </w:rPr>
        <w:t>International Folk Music Council</w:t>
      </w:r>
      <w:r w:rsidRPr="00C33444">
        <w:rPr>
          <w:rFonts w:ascii="Baskerville" w:hAnsi="Baskerville"/>
          <w:sz w:val="20"/>
          <w:szCs w:val="20"/>
        </w:rPr>
        <w:t> 3 (1951) 62–64; cf. H. </w:t>
      </w:r>
      <w:proofErr w:type="spellStart"/>
      <w:r w:rsidRPr="00C33444">
        <w:rPr>
          <w:rFonts w:ascii="Baskerville" w:hAnsi="Baskerville"/>
          <w:sz w:val="20"/>
          <w:szCs w:val="20"/>
        </w:rPr>
        <w:t>Saussy</w:t>
      </w:r>
      <w:proofErr w:type="spellEnd"/>
      <w:r w:rsidRPr="00C33444">
        <w:rPr>
          <w:rFonts w:ascii="Baskerville" w:hAnsi="Baskerville"/>
          <w:sz w:val="20"/>
          <w:szCs w:val="20"/>
        </w:rPr>
        <w:t xml:space="preserve">, </w:t>
      </w:r>
      <w:r w:rsidRPr="00C33444">
        <w:rPr>
          <w:rFonts w:ascii="Baskerville" w:hAnsi="Baskerville"/>
          <w:i/>
          <w:sz w:val="20"/>
          <w:szCs w:val="20"/>
        </w:rPr>
        <w:t>The Ethnography of Rhythm: Orality and</w:t>
      </w:r>
      <w:r w:rsidR="0011773E">
        <w:rPr>
          <w:rFonts w:ascii="Baskerville" w:hAnsi="Baskerville"/>
          <w:i/>
          <w:sz w:val="20"/>
          <w:szCs w:val="20"/>
        </w:rPr>
        <w:t xml:space="preserve"> i</w:t>
      </w:r>
      <w:r w:rsidRPr="00C33444">
        <w:rPr>
          <w:rFonts w:ascii="Baskerville" w:hAnsi="Baskerville"/>
          <w:i/>
          <w:sz w:val="20"/>
          <w:szCs w:val="20"/>
        </w:rPr>
        <w:t>ts Technologies</w:t>
      </w:r>
      <w:r w:rsidRPr="00C33444">
        <w:rPr>
          <w:rFonts w:ascii="Baskerville" w:hAnsi="Baskerville"/>
          <w:sz w:val="20"/>
          <w:szCs w:val="20"/>
        </w:rPr>
        <w:t xml:space="preserve"> (New York 2016)</w:t>
      </w:r>
      <w:r w:rsidR="0011773E">
        <w:rPr>
          <w:rFonts w:ascii="Baskerville" w:hAnsi="Baskerville"/>
          <w:sz w:val="20"/>
          <w:szCs w:val="20"/>
        </w:rPr>
        <w:t xml:space="preserve"> </w:t>
      </w:r>
      <w:r w:rsidRPr="00C33444">
        <w:rPr>
          <w:rFonts w:ascii="Baskerville" w:hAnsi="Baskerville"/>
          <w:sz w:val="20"/>
          <w:szCs w:val="20"/>
        </w:rPr>
        <w:t>33.</w:t>
      </w:r>
    </w:p>
  </w:footnote>
  <w:footnote w:id="9">
    <w:p w14:paraId="3A6ADBEE" w14:textId="483D13CC"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 Levine, </w:t>
      </w:r>
      <w:r w:rsidRPr="00C33444">
        <w:rPr>
          <w:rFonts w:ascii="Baskerville" w:hAnsi="Baskerville"/>
          <w:i/>
          <w:sz w:val="20"/>
          <w:szCs w:val="20"/>
        </w:rPr>
        <w:t>Forms: Whole, Rhythm, Hierarchy, Network</w:t>
      </w:r>
      <w:r w:rsidRPr="00C33444">
        <w:rPr>
          <w:rFonts w:ascii="Baskerville" w:hAnsi="Baskerville"/>
          <w:sz w:val="20"/>
          <w:szCs w:val="20"/>
        </w:rPr>
        <w:t xml:space="preserve"> (Princeton 2015)</w:t>
      </w:r>
      <w:r w:rsidR="0011773E">
        <w:rPr>
          <w:rFonts w:ascii="Baskerville" w:hAnsi="Baskerville"/>
          <w:sz w:val="20"/>
          <w:szCs w:val="20"/>
        </w:rPr>
        <w:t xml:space="preserve"> </w:t>
      </w:r>
      <w:r w:rsidRPr="00C33444">
        <w:rPr>
          <w:rFonts w:ascii="Baskerville" w:hAnsi="Baskerville"/>
          <w:sz w:val="20"/>
          <w:szCs w:val="20"/>
        </w:rPr>
        <w:t xml:space="preserve">79; cf. V. Barletta, </w:t>
      </w:r>
      <w:r w:rsidRPr="00C33444">
        <w:rPr>
          <w:rFonts w:ascii="Baskerville" w:hAnsi="Baskerville"/>
          <w:i/>
          <w:sz w:val="20"/>
          <w:szCs w:val="20"/>
        </w:rPr>
        <w:t>Rhythm: Form and Disruption</w:t>
      </w:r>
      <w:r w:rsidRPr="00C33444">
        <w:rPr>
          <w:rFonts w:ascii="Baskerville" w:hAnsi="Baskerville"/>
          <w:sz w:val="20"/>
          <w:szCs w:val="20"/>
        </w:rPr>
        <w:t xml:space="preserve"> (Chicago 2020). For application to Greek epic see M. Ward, “</w:t>
      </w:r>
      <w:r w:rsidRPr="0011773E">
        <w:rPr>
          <w:rFonts w:ascii="KadmosU" w:hAnsi="KadmosU"/>
          <w:sz w:val="18"/>
          <w:szCs w:val="18"/>
        </w:rPr>
        <w:t>ΓΑΜΕΣΣΕΤΑΙ</w:t>
      </w:r>
      <w:r w:rsidRPr="00C33444">
        <w:rPr>
          <w:rFonts w:ascii="Baskerville" w:hAnsi="Baskerville"/>
          <w:sz w:val="20"/>
          <w:szCs w:val="20"/>
        </w:rPr>
        <w:t>/</w:t>
      </w:r>
      <w:r w:rsidRPr="0011773E">
        <w:rPr>
          <w:rFonts w:ascii="KadmosU" w:hAnsi="KadmosU"/>
          <w:sz w:val="18"/>
          <w:szCs w:val="18"/>
        </w:rPr>
        <w:t>ΓΕ ΜΑΣΣΕΤΑΙ</w:t>
      </w:r>
      <w:r w:rsidRPr="00C33444">
        <w:rPr>
          <w:rFonts w:ascii="Baskerville" w:hAnsi="Baskerville"/>
          <w:sz w:val="20"/>
          <w:szCs w:val="20"/>
        </w:rPr>
        <w:t xml:space="preserve">: Homer </w:t>
      </w:r>
      <w:r w:rsidRPr="00C33444">
        <w:rPr>
          <w:rFonts w:ascii="Baskerville" w:hAnsi="Baskerville"/>
          <w:i/>
          <w:sz w:val="20"/>
          <w:szCs w:val="20"/>
        </w:rPr>
        <w:t>Iliad</w:t>
      </w:r>
      <w:r w:rsidRPr="00C33444">
        <w:rPr>
          <w:rFonts w:ascii="Baskerville" w:hAnsi="Baskerville"/>
          <w:sz w:val="20"/>
          <w:szCs w:val="20"/>
        </w:rPr>
        <w:t xml:space="preserve"> 9.394 and the Constitutive Role of Irregularity</w:t>
      </w:r>
      <w:r w:rsidR="0011773E">
        <w:rPr>
          <w:rFonts w:ascii="Baskerville" w:hAnsi="Baskerville"/>
          <w:sz w:val="20"/>
          <w:szCs w:val="20"/>
        </w:rPr>
        <w:t>,</w:t>
      </w:r>
      <w:r w:rsidRPr="00C33444">
        <w:rPr>
          <w:rFonts w:ascii="Baskerville" w:hAnsi="Baskerville"/>
          <w:sz w:val="20"/>
          <w:szCs w:val="20"/>
        </w:rPr>
        <w:t xml:space="preserve">” </w:t>
      </w:r>
      <w:r w:rsidRPr="00C33444">
        <w:rPr>
          <w:rFonts w:ascii="Baskerville" w:hAnsi="Baskerville"/>
          <w:i/>
          <w:sz w:val="20"/>
          <w:szCs w:val="20"/>
        </w:rPr>
        <w:t>JHS</w:t>
      </w:r>
      <w:r w:rsidRPr="00C33444">
        <w:rPr>
          <w:rFonts w:ascii="Baskerville" w:hAnsi="Baskerville"/>
          <w:sz w:val="20"/>
          <w:szCs w:val="20"/>
        </w:rPr>
        <w:t xml:space="preserve"> 141 (2021) 224–240. For earlier “formalist” positions </w:t>
      </w:r>
      <w:r w:rsidR="0011773E">
        <w:rPr>
          <w:rFonts w:ascii="Baskerville" w:hAnsi="Baskerville"/>
          <w:sz w:val="20"/>
          <w:szCs w:val="20"/>
        </w:rPr>
        <w:t>see</w:t>
      </w:r>
      <w:r w:rsidRPr="00C33444">
        <w:rPr>
          <w:rFonts w:ascii="Baskerville" w:hAnsi="Baskerville"/>
          <w:sz w:val="20"/>
          <w:szCs w:val="20"/>
        </w:rPr>
        <w:t xml:space="preserve"> </w:t>
      </w:r>
      <w:r w:rsidRPr="00C33444">
        <w:rPr>
          <w:rFonts w:ascii="Baskerville" w:hAnsi="Baskerville"/>
          <w:sz w:val="20"/>
          <w:szCs w:val="20"/>
          <w:highlight w:val="white"/>
        </w:rPr>
        <w:t xml:space="preserve">H. N. Porter, “The Early Greek Hexameter,” </w:t>
      </w:r>
      <w:r w:rsidRPr="00C33444">
        <w:rPr>
          <w:rFonts w:ascii="Baskerville" w:hAnsi="Baskerville"/>
          <w:i/>
          <w:sz w:val="20"/>
          <w:szCs w:val="20"/>
          <w:highlight w:val="white"/>
        </w:rPr>
        <w:t>YCS</w:t>
      </w:r>
      <w:r w:rsidRPr="00C33444">
        <w:rPr>
          <w:rFonts w:ascii="Baskerville" w:hAnsi="Baskerville"/>
          <w:sz w:val="20"/>
          <w:szCs w:val="20"/>
          <w:highlight w:val="white"/>
        </w:rPr>
        <w:t xml:space="preserve"> 12 (1951) 3–63</w:t>
      </w:r>
      <w:r w:rsidRPr="00C33444">
        <w:rPr>
          <w:rFonts w:ascii="Baskerville" w:hAnsi="Baskerville"/>
          <w:sz w:val="20"/>
          <w:szCs w:val="20"/>
        </w:rPr>
        <w:t>, at 7–8.</w:t>
      </w:r>
    </w:p>
  </w:footnote>
  <w:footnote w:id="10">
    <w:p w14:paraId="30841061" w14:textId="6FC84BE4"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O’Neill, </w:t>
      </w:r>
      <w:r w:rsidRPr="00C33444">
        <w:rPr>
          <w:rFonts w:ascii="Baskerville" w:hAnsi="Baskerville"/>
          <w:i/>
          <w:sz w:val="20"/>
          <w:szCs w:val="20"/>
          <w:highlight w:val="white"/>
        </w:rPr>
        <w:t>YCS</w:t>
      </w:r>
      <w:r w:rsidRPr="00C33444">
        <w:rPr>
          <w:rFonts w:ascii="Baskerville" w:hAnsi="Baskerville"/>
          <w:sz w:val="20"/>
          <w:szCs w:val="20"/>
          <w:highlight w:val="white"/>
        </w:rPr>
        <w:t xml:space="preserve"> 8 (1942)</w:t>
      </w:r>
      <w:r w:rsidRPr="00C33444">
        <w:rPr>
          <w:rFonts w:ascii="Baskerville" w:hAnsi="Baskerville"/>
          <w:sz w:val="20"/>
          <w:szCs w:val="20"/>
        </w:rPr>
        <w:t xml:space="preserve"> 105</w:t>
      </w:r>
      <w:r w:rsidR="00CF3055">
        <w:rPr>
          <w:rFonts w:ascii="Baskerville" w:hAnsi="Baskerville"/>
          <w:sz w:val="20"/>
          <w:szCs w:val="20"/>
        </w:rPr>
        <w:t xml:space="preserve"> </w:t>
      </w:r>
      <w:r w:rsidRPr="00C33444">
        <w:rPr>
          <w:rFonts w:ascii="Baskerville" w:hAnsi="Baskerville"/>
          <w:sz w:val="20"/>
          <w:szCs w:val="20"/>
        </w:rPr>
        <w:t>n.2</w:t>
      </w:r>
      <w:r w:rsidR="00CF3055">
        <w:rPr>
          <w:rFonts w:ascii="Baskerville" w:hAnsi="Baskerville"/>
          <w:sz w:val="20"/>
          <w:szCs w:val="20"/>
        </w:rPr>
        <w:t>,</w:t>
      </w:r>
      <w:r w:rsidRPr="00C33444">
        <w:rPr>
          <w:rFonts w:ascii="Baskerville" w:hAnsi="Baskerville"/>
          <w:sz w:val="20"/>
          <w:szCs w:val="20"/>
        </w:rPr>
        <w:t xml:space="preserve"> defines the “outer metric” as the six feet of hexameter in combinations of dactyls (</w:t>
      </w:r>
      <w:r w:rsidRPr="000421DC">
        <w:rPr>
          <w:rFonts w:ascii="KadmosU" w:hAnsi="KadmosU"/>
          <w:sz w:val="20"/>
          <w:szCs w:val="20"/>
        </w:rPr>
        <w:t>‒</w:t>
      </w:r>
      <w:r w:rsidRPr="000421DC">
        <w:rPr>
          <w:sz w:val="20"/>
          <w:szCs w:val="20"/>
        </w:rPr>
        <w:t> </w:t>
      </w:r>
      <w:r w:rsidRPr="000421DC">
        <w:rPr>
          <w:rFonts w:ascii="KadmosU" w:eastAsia="Arial Unicode MS" w:hAnsi="KadmosU" w:cs="Segoe UI Symbol"/>
          <w:sz w:val="20"/>
          <w:szCs w:val="20"/>
        </w:rPr>
        <w:t>⏑</w:t>
      </w:r>
      <w:r w:rsidRPr="000421DC">
        <w:rPr>
          <w:sz w:val="20"/>
          <w:szCs w:val="20"/>
        </w:rPr>
        <w:t> </w:t>
      </w:r>
      <w:r w:rsidRPr="000421DC">
        <w:rPr>
          <w:rFonts w:ascii="KadmosU" w:eastAsia="Arial Unicode MS" w:hAnsi="KadmosU" w:cs="Segoe UI Symbol"/>
          <w:sz w:val="20"/>
          <w:szCs w:val="20"/>
        </w:rPr>
        <w:t>⏑</w:t>
      </w:r>
      <w:r w:rsidRPr="00C33444">
        <w:rPr>
          <w:rFonts w:ascii="Baskerville" w:hAnsi="Baskerville"/>
          <w:sz w:val="20"/>
          <w:szCs w:val="20"/>
        </w:rPr>
        <w:t xml:space="preserve">) or spondees </w:t>
      </w:r>
      <w:r w:rsidRPr="000421DC">
        <w:rPr>
          <w:rFonts w:ascii="KadmosU" w:hAnsi="KadmosU"/>
          <w:sz w:val="20"/>
          <w:szCs w:val="20"/>
        </w:rPr>
        <w:t>(‒</w:t>
      </w:r>
      <w:r w:rsidRPr="000421DC">
        <w:rPr>
          <w:sz w:val="20"/>
          <w:szCs w:val="20"/>
        </w:rPr>
        <w:t> </w:t>
      </w:r>
      <w:r w:rsidRPr="000421DC">
        <w:rPr>
          <w:rFonts w:ascii="KadmosU" w:hAnsi="KadmosU"/>
          <w:sz w:val="20"/>
          <w:szCs w:val="20"/>
        </w:rPr>
        <w:t>‒</w:t>
      </w:r>
      <w:r w:rsidRPr="00C33444">
        <w:rPr>
          <w:rFonts w:ascii="Baskerville" w:hAnsi="Baskerville"/>
          <w:sz w:val="20"/>
          <w:szCs w:val="20"/>
        </w:rPr>
        <w:t xml:space="preserve">) and the “inner metric” as “purely metrical limitation on this composition,” such as Hermann’s Bridge. For the rhythm of larger narrative and traditional units, such as type scenes of sacrifice within a </w:t>
      </w:r>
      <w:r w:rsidRPr="00C33444">
        <w:rPr>
          <w:rFonts w:ascii="Baskerville" w:hAnsi="Baskerville"/>
          <w:i/>
          <w:sz w:val="20"/>
          <w:szCs w:val="20"/>
        </w:rPr>
        <w:t>nostos</w:t>
      </w:r>
      <w:r w:rsidRPr="00C33444">
        <w:rPr>
          <w:rFonts w:ascii="Baskerville" w:hAnsi="Baskerville"/>
          <w:sz w:val="20"/>
          <w:szCs w:val="20"/>
        </w:rPr>
        <w:t xml:space="preserve"> (“return”) story, </w:t>
      </w:r>
      <w:r w:rsidR="00CF3055">
        <w:rPr>
          <w:rFonts w:ascii="Baskerville" w:hAnsi="Baskerville"/>
          <w:sz w:val="20"/>
          <w:szCs w:val="20"/>
        </w:rPr>
        <w:t>see</w:t>
      </w:r>
      <w:r w:rsidRPr="00C33444">
        <w:rPr>
          <w:rFonts w:ascii="Baskerville" w:hAnsi="Baskerville"/>
          <w:sz w:val="20"/>
          <w:szCs w:val="20"/>
        </w:rPr>
        <w:t xml:space="preserve"> J. M. Foley, </w:t>
      </w:r>
      <w:r w:rsidRPr="00C33444">
        <w:rPr>
          <w:rFonts w:ascii="Baskerville" w:hAnsi="Baskerville"/>
          <w:i/>
          <w:sz w:val="20"/>
          <w:szCs w:val="20"/>
        </w:rPr>
        <w:t>The Singer of Tales in Performance</w:t>
      </w:r>
      <w:r w:rsidRPr="00C33444">
        <w:rPr>
          <w:rFonts w:ascii="Baskerville" w:hAnsi="Baskerville"/>
          <w:sz w:val="20"/>
          <w:szCs w:val="20"/>
        </w:rPr>
        <w:t xml:space="preserve"> (Bloomington 1995)</w:t>
      </w:r>
      <w:r w:rsidR="00CF3055">
        <w:rPr>
          <w:rFonts w:ascii="Baskerville" w:hAnsi="Baskerville"/>
          <w:sz w:val="20"/>
          <w:szCs w:val="20"/>
        </w:rPr>
        <w:t xml:space="preserve"> </w:t>
      </w:r>
      <w:r w:rsidRPr="00C33444">
        <w:rPr>
          <w:rFonts w:ascii="Baskerville" w:hAnsi="Baskerville"/>
          <w:sz w:val="20"/>
          <w:szCs w:val="20"/>
        </w:rPr>
        <w:t>175–176; for the cor</w:t>
      </w:r>
      <w:r w:rsidR="00CF3055">
        <w:rPr>
          <w:rFonts w:ascii="Baskerville" w:hAnsi="Baskerville"/>
          <w:sz w:val="20"/>
          <w:szCs w:val="20"/>
        </w:rPr>
        <w:softHyphen/>
      </w:r>
      <w:r w:rsidRPr="00C33444">
        <w:rPr>
          <w:rFonts w:ascii="Baskerville" w:hAnsi="Baskerville"/>
          <w:sz w:val="20"/>
          <w:szCs w:val="20"/>
        </w:rPr>
        <w:t>respondences of rhythms of epic poetry and the physiological rhythms of the human body, Parry</w:t>
      </w:r>
      <w:r w:rsidR="00CF3055">
        <w:rPr>
          <w:rFonts w:ascii="Baskerville" w:hAnsi="Baskerville"/>
          <w:sz w:val="20"/>
          <w:szCs w:val="20"/>
        </w:rPr>
        <w:t>,</w:t>
      </w:r>
      <w:r w:rsidRPr="00C33444">
        <w:rPr>
          <w:rFonts w:ascii="Baskerville" w:hAnsi="Baskerville"/>
          <w:sz w:val="20"/>
          <w:szCs w:val="20"/>
        </w:rPr>
        <w:t xml:space="preserve"> </w:t>
      </w:r>
      <w:r w:rsidRPr="00C33444">
        <w:rPr>
          <w:rFonts w:ascii="Baskerville" w:hAnsi="Baskerville"/>
          <w:i/>
          <w:sz w:val="20"/>
          <w:szCs w:val="20"/>
        </w:rPr>
        <w:t>Homeric Verse</w:t>
      </w:r>
      <w:r w:rsidRPr="00C33444">
        <w:rPr>
          <w:rFonts w:ascii="Baskerville" w:hAnsi="Baskerville"/>
          <w:sz w:val="20"/>
          <w:szCs w:val="20"/>
        </w:rPr>
        <w:t xml:space="preserve"> xxxiv</w:t>
      </w:r>
      <w:r w:rsidR="00CF3055">
        <w:rPr>
          <w:rFonts w:ascii="Baskerville" w:hAnsi="Baskerville"/>
          <w:sz w:val="20"/>
          <w:szCs w:val="20"/>
        </w:rPr>
        <w:t>,</w:t>
      </w:r>
      <w:r w:rsidRPr="00C33444">
        <w:rPr>
          <w:rFonts w:ascii="Baskerville" w:hAnsi="Baskerville"/>
          <w:sz w:val="20"/>
          <w:szCs w:val="20"/>
        </w:rPr>
        <w:t xml:space="preserve"> of thought, lxii. For rhythm as a product of quantity see e.g. K. Witte, “</w:t>
      </w:r>
      <w:proofErr w:type="spellStart"/>
      <w:r w:rsidRPr="00C33444">
        <w:rPr>
          <w:rFonts w:ascii="Baskerville" w:hAnsi="Baskerville"/>
          <w:sz w:val="20"/>
          <w:szCs w:val="20"/>
        </w:rPr>
        <w:t>Wortrhythmus</w:t>
      </w:r>
      <w:proofErr w:type="spellEnd"/>
      <w:r w:rsidRPr="00C33444">
        <w:rPr>
          <w:rFonts w:ascii="Baskerville" w:hAnsi="Baskerville"/>
          <w:sz w:val="20"/>
          <w:szCs w:val="20"/>
        </w:rPr>
        <w:t xml:space="preserve"> </w:t>
      </w:r>
      <w:proofErr w:type="spellStart"/>
      <w:r w:rsidRPr="00C33444">
        <w:rPr>
          <w:rFonts w:ascii="Baskerville" w:hAnsi="Baskerville"/>
          <w:sz w:val="20"/>
          <w:szCs w:val="20"/>
        </w:rPr>
        <w:t>bei</w:t>
      </w:r>
      <w:proofErr w:type="spellEnd"/>
      <w:r w:rsidRPr="00C33444">
        <w:rPr>
          <w:rFonts w:ascii="Baskerville" w:hAnsi="Baskerville"/>
          <w:sz w:val="20"/>
          <w:szCs w:val="20"/>
        </w:rPr>
        <w:t xml:space="preserve"> Homer,” </w:t>
      </w:r>
      <w:proofErr w:type="spellStart"/>
      <w:r w:rsidRPr="00C33444">
        <w:rPr>
          <w:rFonts w:ascii="Baskerville" w:hAnsi="Baskerville"/>
          <w:i/>
          <w:sz w:val="20"/>
          <w:szCs w:val="20"/>
        </w:rPr>
        <w:t>RhM</w:t>
      </w:r>
      <w:proofErr w:type="spellEnd"/>
      <w:r w:rsidRPr="00C33444">
        <w:rPr>
          <w:rFonts w:ascii="Baskerville" w:hAnsi="Baskerville"/>
          <w:sz w:val="20"/>
          <w:szCs w:val="20"/>
        </w:rPr>
        <w:t xml:space="preserve"> 70 (1915) 481–523</w:t>
      </w:r>
      <w:r w:rsidR="00CF3055">
        <w:rPr>
          <w:rFonts w:ascii="Baskerville" w:hAnsi="Baskerville"/>
          <w:sz w:val="20"/>
          <w:szCs w:val="20"/>
        </w:rPr>
        <w:t>,</w:t>
      </w:r>
      <w:r w:rsidRPr="00C33444">
        <w:rPr>
          <w:rFonts w:ascii="Baskerville" w:hAnsi="Baskerville"/>
          <w:sz w:val="20"/>
          <w:szCs w:val="20"/>
        </w:rPr>
        <w:t xml:space="preserve"> and Parry</w:t>
      </w:r>
      <w:r w:rsidR="00CF3055">
        <w:rPr>
          <w:rFonts w:ascii="Baskerville" w:hAnsi="Baskerville"/>
          <w:sz w:val="20"/>
          <w:szCs w:val="20"/>
        </w:rPr>
        <w:t>,</w:t>
      </w:r>
      <w:r w:rsidRPr="00C33444">
        <w:rPr>
          <w:rFonts w:ascii="Baskerville" w:hAnsi="Baskerville"/>
          <w:sz w:val="20"/>
          <w:szCs w:val="20"/>
        </w:rPr>
        <w:t xml:space="preserve"> </w:t>
      </w:r>
      <w:r w:rsidR="001C3D5F" w:rsidRPr="001C3D5F">
        <w:rPr>
          <w:rFonts w:ascii="Baskerville" w:hAnsi="Baskerville"/>
          <w:i/>
          <w:iCs/>
          <w:sz w:val="20"/>
          <w:szCs w:val="20"/>
        </w:rPr>
        <w:t xml:space="preserve">The Making of </w:t>
      </w:r>
      <w:r w:rsidRPr="00C33444">
        <w:rPr>
          <w:rFonts w:ascii="Baskerville" w:hAnsi="Baskerville"/>
          <w:i/>
          <w:sz w:val="20"/>
          <w:szCs w:val="20"/>
        </w:rPr>
        <w:t>Homeric Verse</w:t>
      </w:r>
      <w:r w:rsidRPr="00C33444">
        <w:rPr>
          <w:rFonts w:ascii="Baskerville" w:hAnsi="Baskerville"/>
          <w:sz w:val="20"/>
          <w:szCs w:val="20"/>
        </w:rPr>
        <w:t xml:space="preserve"> 93. For Platonic views of rhythm as “a configuration of movement organized over time” see E. </w:t>
      </w:r>
      <w:proofErr w:type="spellStart"/>
      <w:r w:rsidRPr="00C33444">
        <w:rPr>
          <w:rFonts w:ascii="Baskerville" w:hAnsi="Baskerville"/>
          <w:sz w:val="20"/>
          <w:szCs w:val="20"/>
        </w:rPr>
        <w:t>Benveniste</w:t>
      </w:r>
      <w:proofErr w:type="spellEnd"/>
      <w:r w:rsidRPr="00C33444">
        <w:rPr>
          <w:rFonts w:ascii="Baskerville" w:hAnsi="Baskerville"/>
          <w:sz w:val="20"/>
          <w:szCs w:val="20"/>
        </w:rPr>
        <w:t xml:space="preserve">, “The Notion of ‘Rhythm’ in Its Linguistic Expression,” </w:t>
      </w:r>
      <w:r w:rsidR="00CF3055">
        <w:rPr>
          <w:rFonts w:ascii="Baskerville" w:hAnsi="Baskerville"/>
          <w:sz w:val="20"/>
          <w:szCs w:val="20"/>
        </w:rPr>
        <w:t>i</w:t>
      </w:r>
      <w:r w:rsidRPr="00C33444">
        <w:rPr>
          <w:rFonts w:ascii="Baskerville" w:hAnsi="Baskerville"/>
          <w:sz w:val="20"/>
          <w:szCs w:val="20"/>
        </w:rPr>
        <w:t xml:space="preserve">n </w:t>
      </w:r>
      <w:r w:rsidRPr="00C33444">
        <w:rPr>
          <w:rFonts w:ascii="Baskerville" w:hAnsi="Baskerville"/>
          <w:i/>
          <w:sz w:val="20"/>
          <w:szCs w:val="20"/>
        </w:rPr>
        <w:t>Problems in General Linguistics</w:t>
      </w:r>
      <w:r w:rsidR="00CF3055">
        <w:rPr>
          <w:rFonts w:ascii="Baskerville" w:hAnsi="Baskerville"/>
          <w:sz w:val="20"/>
          <w:szCs w:val="20"/>
        </w:rPr>
        <w:t xml:space="preserve"> </w:t>
      </w:r>
      <w:r w:rsidRPr="00C33444">
        <w:rPr>
          <w:rFonts w:ascii="Baskerville" w:hAnsi="Baskerville"/>
          <w:sz w:val="20"/>
          <w:szCs w:val="20"/>
        </w:rPr>
        <w:t>(Miami 1971) 281–288, at 287</w:t>
      </w:r>
      <w:r w:rsidR="00CF3055">
        <w:rPr>
          <w:rFonts w:ascii="Baskerville" w:hAnsi="Baskerville"/>
          <w:sz w:val="20"/>
          <w:szCs w:val="20"/>
        </w:rPr>
        <w:t>;</w:t>
      </w:r>
      <w:r w:rsidRPr="00C33444">
        <w:rPr>
          <w:rFonts w:ascii="Baskerville" w:hAnsi="Baskerville"/>
          <w:sz w:val="20"/>
          <w:szCs w:val="20"/>
        </w:rPr>
        <w:t xml:space="preserve"> cf. Barletta, </w:t>
      </w:r>
      <w:r w:rsidRPr="00C33444">
        <w:rPr>
          <w:rFonts w:ascii="Baskerville" w:hAnsi="Baskerville"/>
          <w:i/>
          <w:sz w:val="20"/>
          <w:szCs w:val="20"/>
        </w:rPr>
        <w:t>Rhythm</w:t>
      </w:r>
      <w:r w:rsidRPr="00C33444">
        <w:rPr>
          <w:rFonts w:ascii="Baskerville" w:hAnsi="Baskerville"/>
          <w:sz w:val="20"/>
          <w:szCs w:val="20"/>
        </w:rPr>
        <w:t> 30.</w:t>
      </w:r>
    </w:p>
  </w:footnote>
  <w:footnote w:id="11">
    <w:p w14:paraId="557527B0" w14:textId="02660920"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Cf. </w:t>
      </w:r>
      <w:r w:rsidRPr="00C33444">
        <w:rPr>
          <w:rFonts w:ascii="Baskerville" w:hAnsi="Baskerville"/>
          <w:sz w:val="20"/>
          <w:szCs w:val="20"/>
          <w:highlight w:val="white"/>
        </w:rPr>
        <w:t xml:space="preserve">Hagel, in </w:t>
      </w:r>
      <w:proofErr w:type="spellStart"/>
      <w:r w:rsidRPr="00C33444">
        <w:rPr>
          <w:rFonts w:ascii="Baskerville" w:hAnsi="Baskerville"/>
          <w:i/>
          <w:sz w:val="20"/>
          <w:szCs w:val="20"/>
          <w:highlight w:val="white"/>
        </w:rPr>
        <w:t>Autour</w:t>
      </w:r>
      <w:proofErr w:type="spellEnd"/>
      <w:r w:rsidRPr="00C33444">
        <w:rPr>
          <w:rFonts w:ascii="Baskerville" w:hAnsi="Baskerville"/>
          <w:i/>
          <w:sz w:val="20"/>
          <w:szCs w:val="20"/>
          <w:highlight w:val="white"/>
        </w:rPr>
        <w:t xml:space="preserve"> de la </w:t>
      </w:r>
      <w:proofErr w:type="spellStart"/>
      <w:r w:rsidR="00CF3055">
        <w:rPr>
          <w:rFonts w:ascii="Baskerville" w:hAnsi="Baskerville"/>
          <w:i/>
          <w:sz w:val="20"/>
          <w:szCs w:val="20"/>
          <w:highlight w:val="white"/>
        </w:rPr>
        <w:t>c</w:t>
      </w:r>
      <w:r w:rsidRPr="00C33444">
        <w:rPr>
          <w:rFonts w:ascii="Baskerville" w:hAnsi="Baskerville"/>
          <w:i/>
          <w:sz w:val="20"/>
          <w:szCs w:val="20"/>
          <w:highlight w:val="white"/>
        </w:rPr>
        <w:t>ésure</w:t>
      </w:r>
      <w:proofErr w:type="spellEnd"/>
      <w:r w:rsidRPr="00C33444">
        <w:rPr>
          <w:rFonts w:ascii="Baskerville" w:hAnsi="Baskerville"/>
          <w:sz w:val="20"/>
          <w:szCs w:val="20"/>
          <w:highlight w:val="white"/>
        </w:rPr>
        <w:t xml:space="preserve"> 135–215.</w:t>
      </w:r>
    </w:p>
  </w:footnote>
  <w:footnote w:id="12">
    <w:p w14:paraId="0A806B99" w14:textId="77777777"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Porter, </w:t>
      </w:r>
      <w:r w:rsidRPr="00C33444">
        <w:rPr>
          <w:rFonts w:ascii="Baskerville" w:hAnsi="Baskerville"/>
          <w:i/>
          <w:sz w:val="20"/>
          <w:szCs w:val="20"/>
          <w:highlight w:val="white"/>
        </w:rPr>
        <w:t>YCS</w:t>
      </w:r>
      <w:r w:rsidRPr="00C33444">
        <w:rPr>
          <w:rFonts w:ascii="Baskerville" w:hAnsi="Baskerville"/>
          <w:sz w:val="20"/>
          <w:szCs w:val="20"/>
          <w:highlight w:val="white"/>
        </w:rPr>
        <w:t xml:space="preserve"> 12 (1951) </w:t>
      </w:r>
      <w:r w:rsidRPr="00C33444">
        <w:rPr>
          <w:rFonts w:ascii="Baskerville" w:hAnsi="Baskerville"/>
          <w:sz w:val="20"/>
          <w:szCs w:val="20"/>
        </w:rPr>
        <w:t>8–9.</w:t>
      </w:r>
    </w:p>
  </w:footnote>
  <w:footnote w:id="13">
    <w:p w14:paraId="7BAC8C31" w14:textId="41C3EC66"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Thus when this paper uses the term rhythm it primarily means the syllabic quantities of words and word groups that are matched, or “</w:t>
      </w:r>
      <w:proofErr w:type="spellStart"/>
      <w:r w:rsidRPr="00C33444">
        <w:rPr>
          <w:rFonts w:ascii="Baskerville" w:hAnsi="Baskerville"/>
          <w:sz w:val="20"/>
          <w:szCs w:val="20"/>
        </w:rPr>
        <w:t>textset</w:t>
      </w:r>
      <w:proofErr w:type="spellEnd"/>
      <w:r w:rsidRPr="00C33444">
        <w:rPr>
          <w:rFonts w:ascii="Baskerville" w:hAnsi="Baskerville"/>
          <w:sz w:val="20"/>
          <w:szCs w:val="20"/>
        </w:rPr>
        <w:t xml:space="preserve">,” to the overarching meter of the hexameter line, cf. Devine and Stephens, </w:t>
      </w:r>
      <w:r w:rsidRPr="00C33444">
        <w:rPr>
          <w:rFonts w:ascii="Baskerville" w:hAnsi="Baskerville"/>
          <w:i/>
          <w:sz w:val="20"/>
          <w:szCs w:val="20"/>
        </w:rPr>
        <w:t>Prosody</w:t>
      </w:r>
      <w:r w:rsidRPr="00C33444">
        <w:rPr>
          <w:rFonts w:ascii="Baskerville" w:hAnsi="Baskerville"/>
          <w:sz w:val="20"/>
          <w:szCs w:val="20"/>
        </w:rPr>
        <w:t xml:space="preserve"> 101. For “</w:t>
      </w:r>
      <w:proofErr w:type="spellStart"/>
      <w:r w:rsidRPr="00C33444">
        <w:rPr>
          <w:rFonts w:ascii="Baskerville" w:hAnsi="Baskerville"/>
          <w:sz w:val="20"/>
          <w:szCs w:val="20"/>
        </w:rPr>
        <w:t>textsetting</w:t>
      </w:r>
      <w:proofErr w:type="spellEnd"/>
      <w:r w:rsidRPr="00C33444">
        <w:rPr>
          <w:rFonts w:ascii="Baskerville" w:hAnsi="Baskerville"/>
          <w:sz w:val="20"/>
          <w:szCs w:val="20"/>
        </w:rPr>
        <w:t xml:space="preserve">” see </w:t>
      </w:r>
      <w:proofErr w:type="spellStart"/>
      <w:r w:rsidRPr="00C33444">
        <w:rPr>
          <w:rFonts w:ascii="Baskerville" w:hAnsi="Baskerville"/>
          <w:sz w:val="20"/>
          <w:szCs w:val="20"/>
        </w:rPr>
        <w:t>Bozzone</w:t>
      </w:r>
      <w:proofErr w:type="spellEnd"/>
      <w:r w:rsidRPr="00C33444">
        <w:rPr>
          <w:rFonts w:ascii="Baskerville" w:hAnsi="Baskerville"/>
          <w:sz w:val="20"/>
          <w:szCs w:val="20"/>
        </w:rPr>
        <w:t xml:space="preserve">, </w:t>
      </w:r>
      <w:r w:rsidRPr="00C33444">
        <w:rPr>
          <w:rFonts w:ascii="Baskerville" w:hAnsi="Baskerville"/>
          <w:i/>
          <w:sz w:val="20"/>
          <w:szCs w:val="20"/>
        </w:rPr>
        <w:t>Living Language</w:t>
      </w:r>
      <w:r w:rsidRPr="00C33444">
        <w:rPr>
          <w:rFonts w:ascii="Baskerville" w:hAnsi="Baskerville"/>
          <w:sz w:val="20"/>
          <w:szCs w:val="20"/>
        </w:rPr>
        <w:t xml:space="preserve"> 79–80 (with bibli</w:t>
      </w:r>
      <w:r w:rsidR="00A51643">
        <w:rPr>
          <w:rFonts w:ascii="Baskerville" w:hAnsi="Baskerville"/>
          <w:sz w:val="20"/>
          <w:szCs w:val="20"/>
        </w:rPr>
        <w:softHyphen/>
      </w:r>
      <w:r w:rsidRPr="00C33444">
        <w:rPr>
          <w:rFonts w:ascii="Baskerville" w:hAnsi="Baskerville"/>
          <w:sz w:val="20"/>
          <w:szCs w:val="20"/>
        </w:rPr>
        <w:t>ography)</w:t>
      </w:r>
      <w:r w:rsidR="00A51643">
        <w:rPr>
          <w:rFonts w:ascii="Baskerville" w:hAnsi="Baskerville"/>
          <w:sz w:val="20"/>
          <w:szCs w:val="20"/>
        </w:rPr>
        <w:t>,</w:t>
      </w:r>
      <w:r w:rsidRPr="00C33444">
        <w:rPr>
          <w:rFonts w:ascii="Baskerville" w:hAnsi="Baskerville"/>
          <w:sz w:val="20"/>
          <w:szCs w:val="20"/>
        </w:rPr>
        <w:t xml:space="preserve"> and R. </w:t>
      </w:r>
      <w:proofErr w:type="spellStart"/>
      <w:r w:rsidRPr="00C33444">
        <w:rPr>
          <w:rFonts w:ascii="Baskerville" w:hAnsi="Baskerville"/>
          <w:sz w:val="20"/>
          <w:szCs w:val="20"/>
        </w:rPr>
        <w:t>Jackendoff</w:t>
      </w:r>
      <w:proofErr w:type="spellEnd"/>
      <w:r w:rsidRPr="00C33444">
        <w:rPr>
          <w:rFonts w:ascii="Baskerville" w:hAnsi="Baskerville"/>
          <w:sz w:val="20"/>
          <w:szCs w:val="20"/>
        </w:rPr>
        <w:t>, “Rhythmic Structure in Music and Language</w:t>
      </w:r>
      <w:r w:rsidR="00A51643">
        <w:rPr>
          <w:rFonts w:ascii="Baskerville" w:hAnsi="Baskerville"/>
          <w:sz w:val="20"/>
          <w:szCs w:val="20"/>
        </w:rPr>
        <w:t>,</w:t>
      </w:r>
      <w:r w:rsidRPr="00C33444">
        <w:rPr>
          <w:rFonts w:ascii="Baskerville" w:hAnsi="Baskerville"/>
          <w:sz w:val="20"/>
          <w:szCs w:val="20"/>
        </w:rPr>
        <w:t xml:space="preserve">” in P. </w:t>
      </w:r>
      <w:proofErr w:type="spellStart"/>
      <w:r w:rsidRPr="00C33444">
        <w:rPr>
          <w:rFonts w:ascii="Baskerville" w:hAnsi="Baskerville"/>
          <w:sz w:val="20"/>
          <w:szCs w:val="20"/>
        </w:rPr>
        <w:t>Kiparsky</w:t>
      </w:r>
      <w:proofErr w:type="spellEnd"/>
      <w:r w:rsidRPr="00C33444">
        <w:rPr>
          <w:rFonts w:ascii="Baskerville" w:hAnsi="Baskerville"/>
          <w:sz w:val="20"/>
          <w:szCs w:val="20"/>
        </w:rPr>
        <w:t xml:space="preserve"> </w:t>
      </w:r>
      <w:r w:rsidR="00A51643">
        <w:rPr>
          <w:rFonts w:ascii="Baskerville" w:hAnsi="Baskerville"/>
          <w:sz w:val="20"/>
          <w:szCs w:val="20"/>
        </w:rPr>
        <w:t>et al.</w:t>
      </w:r>
      <w:r w:rsidRPr="00C33444">
        <w:rPr>
          <w:rFonts w:ascii="Baskerville" w:hAnsi="Baskerville"/>
          <w:sz w:val="20"/>
          <w:szCs w:val="20"/>
        </w:rPr>
        <w:t xml:space="preserve"> (eds.), </w:t>
      </w:r>
      <w:r w:rsidRPr="00C33444">
        <w:rPr>
          <w:rFonts w:ascii="Baskerville" w:hAnsi="Baskerville"/>
          <w:i/>
          <w:sz w:val="20"/>
          <w:szCs w:val="20"/>
        </w:rPr>
        <w:t xml:space="preserve">Phonetics and Phonology </w:t>
      </w:r>
      <w:r w:rsidR="00A51643">
        <w:rPr>
          <w:rFonts w:ascii="Baskerville" w:hAnsi="Baskerville"/>
          <w:iCs/>
          <w:sz w:val="20"/>
          <w:szCs w:val="20"/>
        </w:rPr>
        <w:t>I</w:t>
      </w:r>
      <w:r w:rsidR="00A51643">
        <w:rPr>
          <w:rFonts w:ascii="Baskerville" w:hAnsi="Baskerville"/>
          <w:i/>
          <w:sz w:val="20"/>
          <w:szCs w:val="20"/>
        </w:rPr>
        <w:t xml:space="preserve"> </w:t>
      </w:r>
      <w:r w:rsidRPr="00C33444">
        <w:rPr>
          <w:rFonts w:ascii="Baskerville" w:hAnsi="Baskerville"/>
          <w:i/>
          <w:sz w:val="20"/>
          <w:szCs w:val="20"/>
        </w:rPr>
        <w:t>Rhythm and Meter</w:t>
      </w:r>
      <w:r w:rsidRPr="00C33444">
        <w:rPr>
          <w:rFonts w:ascii="Baskerville" w:hAnsi="Baskerville"/>
          <w:sz w:val="20"/>
          <w:szCs w:val="20"/>
        </w:rPr>
        <w:t xml:space="preserve"> (San Diego</w:t>
      </w:r>
      <w:r w:rsidR="00A51643">
        <w:rPr>
          <w:rFonts w:ascii="Baskerville" w:hAnsi="Baskerville"/>
          <w:sz w:val="20"/>
          <w:szCs w:val="20"/>
        </w:rPr>
        <w:t xml:space="preserve"> </w:t>
      </w:r>
      <w:r w:rsidRPr="00C33444">
        <w:rPr>
          <w:rFonts w:ascii="Baskerville" w:hAnsi="Baskerville"/>
          <w:sz w:val="20"/>
          <w:szCs w:val="20"/>
        </w:rPr>
        <w:t xml:space="preserve">1989) 36–37. For notions of verbal rhythm in relation to music, see </w:t>
      </w:r>
      <w:proofErr w:type="spellStart"/>
      <w:r w:rsidRPr="00C33444">
        <w:rPr>
          <w:rFonts w:ascii="Baskerville" w:hAnsi="Baskerville"/>
          <w:sz w:val="20"/>
          <w:szCs w:val="20"/>
        </w:rPr>
        <w:t>Blanken</w:t>
      </w:r>
      <w:r w:rsidR="000141CC">
        <w:rPr>
          <w:rFonts w:ascii="Baskerville" w:hAnsi="Baskerville"/>
          <w:sz w:val="20"/>
          <w:szCs w:val="20"/>
        </w:rPr>
        <w:softHyphen/>
      </w:r>
      <w:r w:rsidRPr="00C33444">
        <w:rPr>
          <w:rFonts w:ascii="Baskerville" w:hAnsi="Baskerville"/>
          <w:sz w:val="20"/>
          <w:szCs w:val="20"/>
        </w:rPr>
        <w:t>borg</w:t>
      </w:r>
      <w:proofErr w:type="spellEnd"/>
      <w:r w:rsidRPr="00C33444">
        <w:rPr>
          <w:rFonts w:ascii="Baskerville" w:hAnsi="Baskerville"/>
          <w:sz w:val="20"/>
          <w:szCs w:val="20"/>
        </w:rPr>
        <w:t xml:space="preserve">, </w:t>
      </w:r>
      <w:r w:rsidRPr="00C33444">
        <w:rPr>
          <w:rFonts w:ascii="Baskerville" w:hAnsi="Baskerville"/>
          <w:i/>
          <w:sz w:val="20"/>
          <w:szCs w:val="20"/>
        </w:rPr>
        <w:t>Greek and Roman Musical Studies</w:t>
      </w:r>
      <w:r w:rsidRPr="00C33444">
        <w:rPr>
          <w:rFonts w:ascii="Baskerville" w:hAnsi="Baskerville"/>
          <w:sz w:val="20"/>
          <w:szCs w:val="20"/>
        </w:rPr>
        <w:t xml:space="preserve"> 11 (2023) 7 and 10.</w:t>
      </w:r>
    </w:p>
  </w:footnote>
  <w:footnote w:id="14">
    <w:p w14:paraId="258B3C2C" w14:textId="7E611EE7"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D. Huron, </w:t>
      </w:r>
      <w:r w:rsidRPr="00C33444">
        <w:rPr>
          <w:rFonts w:ascii="Baskerville" w:hAnsi="Baskerville"/>
          <w:i/>
          <w:sz w:val="20"/>
          <w:szCs w:val="20"/>
        </w:rPr>
        <w:t>Sweet Anticipation: Music and the Psychology of Expectation</w:t>
      </w:r>
      <w:r w:rsidRPr="00C33444">
        <w:rPr>
          <w:rFonts w:ascii="Baskerville" w:hAnsi="Baskerville"/>
          <w:sz w:val="20"/>
          <w:szCs w:val="20"/>
        </w:rPr>
        <w:t xml:space="preserve"> (Cam</w:t>
      </w:r>
      <w:r w:rsidR="00CF3055">
        <w:rPr>
          <w:rFonts w:ascii="Baskerville" w:hAnsi="Baskerville"/>
          <w:sz w:val="20"/>
          <w:szCs w:val="20"/>
        </w:rPr>
        <w:softHyphen/>
      </w:r>
      <w:r w:rsidRPr="00C33444">
        <w:rPr>
          <w:rFonts w:ascii="Baskerville" w:hAnsi="Baskerville"/>
          <w:sz w:val="20"/>
          <w:szCs w:val="20"/>
        </w:rPr>
        <w:t xml:space="preserve">bridge </w:t>
      </w:r>
      <w:r w:rsidR="00CF3055">
        <w:rPr>
          <w:rFonts w:ascii="Baskerville" w:hAnsi="Baskerville"/>
          <w:sz w:val="20"/>
          <w:szCs w:val="20"/>
        </w:rPr>
        <w:t>[</w:t>
      </w:r>
      <w:r w:rsidRPr="00C33444">
        <w:rPr>
          <w:rFonts w:ascii="Baskerville" w:hAnsi="Baskerville"/>
          <w:sz w:val="20"/>
          <w:szCs w:val="20"/>
        </w:rPr>
        <w:t>M</w:t>
      </w:r>
      <w:r w:rsidR="00CF3055">
        <w:rPr>
          <w:rFonts w:ascii="Baskerville" w:hAnsi="Baskerville"/>
          <w:sz w:val="20"/>
          <w:szCs w:val="20"/>
        </w:rPr>
        <w:t>ass.]</w:t>
      </w:r>
      <w:r w:rsidRPr="00C33444">
        <w:rPr>
          <w:rFonts w:ascii="Baskerville" w:hAnsi="Baskerville"/>
          <w:sz w:val="20"/>
          <w:szCs w:val="20"/>
        </w:rPr>
        <w:t xml:space="preserve"> 2006) 190–194; cf. M. R. Pearce, “Statistical Learning and </w:t>
      </w:r>
      <w:r w:rsidR="00CF3055">
        <w:rPr>
          <w:rFonts w:ascii="Baskerville" w:hAnsi="Baskerville"/>
          <w:sz w:val="20"/>
          <w:szCs w:val="20"/>
        </w:rPr>
        <w:t>P</w:t>
      </w:r>
      <w:r w:rsidRPr="00C33444">
        <w:rPr>
          <w:rFonts w:ascii="Baskerville" w:hAnsi="Baskerville"/>
          <w:sz w:val="20"/>
          <w:szCs w:val="20"/>
        </w:rPr>
        <w:t xml:space="preserve">robabilistic </w:t>
      </w:r>
      <w:r w:rsidR="00CF3055">
        <w:rPr>
          <w:rFonts w:ascii="Baskerville" w:hAnsi="Baskerville"/>
          <w:sz w:val="20"/>
          <w:szCs w:val="20"/>
        </w:rPr>
        <w:t>P</w:t>
      </w:r>
      <w:r w:rsidRPr="00C33444">
        <w:rPr>
          <w:rFonts w:ascii="Baskerville" w:hAnsi="Baskerville"/>
          <w:sz w:val="20"/>
          <w:szCs w:val="20"/>
        </w:rPr>
        <w:t xml:space="preserve">rediction in </w:t>
      </w:r>
      <w:r w:rsidR="00CF3055">
        <w:rPr>
          <w:rFonts w:ascii="Baskerville" w:hAnsi="Baskerville"/>
          <w:sz w:val="20"/>
          <w:szCs w:val="20"/>
        </w:rPr>
        <w:t>M</w:t>
      </w:r>
      <w:r w:rsidRPr="00C33444">
        <w:rPr>
          <w:rFonts w:ascii="Baskerville" w:hAnsi="Baskerville"/>
          <w:sz w:val="20"/>
          <w:szCs w:val="20"/>
        </w:rPr>
        <w:t xml:space="preserve">usic </w:t>
      </w:r>
      <w:r w:rsidR="00CF3055">
        <w:rPr>
          <w:rFonts w:ascii="Baskerville" w:hAnsi="Baskerville"/>
          <w:sz w:val="20"/>
          <w:szCs w:val="20"/>
        </w:rPr>
        <w:t>C</w:t>
      </w:r>
      <w:r w:rsidRPr="00C33444">
        <w:rPr>
          <w:rFonts w:ascii="Baskerville" w:hAnsi="Baskerville"/>
          <w:sz w:val="20"/>
          <w:szCs w:val="20"/>
        </w:rPr>
        <w:t xml:space="preserve">ognition: </w:t>
      </w:r>
      <w:r w:rsidR="00CF3055">
        <w:rPr>
          <w:rFonts w:ascii="Baskerville" w:hAnsi="Baskerville"/>
          <w:sz w:val="20"/>
          <w:szCs w:val="20"/>
        </w:rPr>
        <w:t>M</w:t>
      </w:r>
      <w:r w:rsidRPr="00C33444">
        <w:rPr>
          <w:rFonts w:ascii="Baskerville" w:hAnsi="Baskerville"/>
          <w:sz w:val="20"/>
          <w:szCs w:val="20"/>
        </w:rPr>
        <w:t xml:space="preserve">echanisms of </w:t>
      </w:r>
      <w:r w:rsidR="00CF3055">
        <w:rPr>
          <w:rFonts w:ascii="Baskerville" w:hAnsi="Baskerville"/>
          <w:sz w:val="20"/>
          <w:szCs w:val="20"/>
        </w:rPr>
        <w:t>S</w:t>
      </w:r>
      <w:r w:rsidRPr="00C33444">
        <w:rPr>
          <w:rFonts w:ascii="Baskerville" w:hAnsi="Baskerville"/>
          <w:sz w:val="20"/>
          <w:szCs w:val="20"/>
        </w:rPr>
        <w:t xml:space="preserve">tylistic </w:t>
      </w:r>
      <w:r w:rsidR="00CF3055">
        <w:rPr>
          <w:rFonts w:ascii="Baskerville" w:hAnsi="Baskerville"/>
          <w:sz w:val="20"/>
          <w:szCs w:val="20"/>
        </w:rPr>
        <w:t>E</w:t>
      </w:r>
      <w:r w:rsidRPr="00C33444">
        <w:rPr>
          <w:rFonts w:ascii="Baskerville" w:hAnsi="Baskerville"/>
          <w:sz w:val="20"/>
          <w:szCs w:val="20"/>
        </w:rPr>
        <w:t>n</w:t>
      </w:r>
      <w:r w:rsidR="00CF3055">
        <w:rPr>
          <w:rFonts w:ascii="Baskerville" w:hAnsi="Baskerville"/>
          <w:sz w:val="20"/>
          <w:szCs w:val="20"/>
        </w:rPr>
        <w:softHyphen/>
      </w:r>
      <w:r w:rsidRPr="00C33444">
        <w:rPr>
          <w:rFonts w:ascii="Baskerville" w:hAnsi="Baskerville"/>
          <w:sz w:val="20"/>
          <w:szCs w:val="20"/>
        </w:rPr>
        <w:t xml:space="preserve">culturation,” </w:t>
      </w:r>
      <w:r w:rsidRPr="00C33444">
        <w:rPr>
          <w:rFonts w:ascii="Baskerville" w:hAnsi="Baskerville"/>
          <w:i/>
          <w:sz w:val="20"/>
          <w:szCs w:val="20"/>
        </w:rPr>
        <w:t>Annals of the New York Academy of Sciences</w:t>
      </w:r>
      <w:r w:rsidRPr="00C33444">
        <w:rPr>
          <w:rFonts w:ascii="Baskerville" w:hAnsi="Baskerville"/>
          <w:sz w:val="20"/>
          <w:szCs w:val="20"/>
        </w:rPr>
        <w:t xml:space="preserve"> 1423 (2018) 378–395. For rhythm in poetry and music see e.g. D. </w:t>
      </w:r>
      <w:proofErr w:type="spellStart"/>
      <w:r w:rsidRPr="00C33444">
        <w:rPr>
          <w:rFonts w:ascii="Baskerville" w:hAnsi="Baskerville"/>
          <w:sz w:val="20"/>
          <w:szCs w:val="20"/>
        </w:rPr>
        <w:t>Attridge</w:t>
      </w:r>
      <w:proofErr w:type="spellEnd"/>
      <w:r w:rsidRPr="00C33444">
        <w:rPr>
          <w:rFonts w:ascii="Baskerville" w:hAnsi="Baskerville"/>
          <w:sz w:val="20"/>
          <w:szCs w:val="20"/>
        </w:rPr>
        <w:t xml:space="preserve">, “Rhythm,” in </w:t>
      </w:r>
      <w:r w:rsidRPr="00C33444">
        <w:rPr>
          <w:rFonts w:ascii="Baskerville" w:hAnsi="Baskerville"/>
          <w:i/>
          <w:sz w:val="20"/>
          <w:szCs w:val="20"/>
        </w:rPr>
        <w:t>Princeton Encyclopedia of Poetry and Poetics</w:t>
      </w:r>
      <w:r w:rsidR="00CF3055" w:rsidRPr="00CF3055">
        <w:rPr>
          <w:rFonts w:ascii="Baskerville" w:hAnsi="Baskerville"/>
          <w:iCs/>
          <w:sz w:val="20"/>
          <w:szCs w:val="20"/>
          <w:vertAlign w:val="superscript"/>
        </w:rPr>
        <w:t>4</w:t>
      </w:r>
      <w:r w:rsidRPr="00C33444">
        <w:rPr>
          <w:rFonts w:ascii="Baskerville" w:hAnsi="Baskerville"/>
          <w:i/>
          <w:sz w:val="20"/>
          <w:szCs w:val="20"/>
        </w:rPr>
        <w:t xml:space="preserve"> </w:t>
      </w:r>
      <w:r w:rsidRPr="00C33444">
        <w:rPr>
          <w:rFonts w:ascii="Baskerville" w:hAnsi="Baskerville"/>
          <w:sz w:val="20"/>
          <w:szCs w:val="20"/>
        </w:rPr>
        <w:t>(Princeton 2012) 1195–1198.</w:t>
      </w:r>
    </w:p>
  </w:footnote>
  <w:footnote w:id="15">
    <w:p w14:paraId="69902DF0" w14:textId="3CBA3FDE" w:rsidR="005D66B3" w:rsidRPr="00C33444" w:rsidRDefault="005D66B3" w:rsidP="00F85B07">
      <w:pPr>
        <w:widowControl w:val="0"/>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00C33444">
        <w:rPr>
          <w:rFonts w:ascii="Baskerville" w:hAnsi="Baskerville"/>
          <w:sz w:val="20"/>
          <w:szCs w:val="20"/>
        </w:rPr>
        <w:t xml:space="preserve"> </w:t>
      </w:r>
      <w:r w:rsidRPr="00C33444">
        <w:rPr>
          <w:rFonts w:ascii="Baskerville" w:hAnsi="Baskerville"/>
          <w:sz w:val="20"/>
          <w:szCs w:val="20"/>
        </w:rPr>
        <w:t xml:space="preserve">J. A. </w:t>
      </w:r>
      <w:proofErr w:type="spellStart"/>
      <w:r w:rsidRPr="00C33444">
        <w:rPr>
          <w:rFonts w:ascii="Baskerville" w:hAnsi="Baskerville"/>
          <w:sz w:val="20"/>
          <w:szCs w:val="20"/>
        </w:rPr>
        <w:t>Slaboda</w:t>
      </w:r>
      <w:proofErr w:type="spellEnd"/>
      <w:r w:rsidRPr="00C33444">
        <w:rPr>
          <w:rFonts w:ascii="Baskerville" w:hAnsi="Baskerville"/>
          <w:sz w:val="20"/>
          <w:szCs w:val="20"/>
        </w:rPr>
        <w:t xml:space="preserve">, “Music </w:t>
      </w:r>
      <w:r w:rsidR="00D7142D">
        <w:rPr>
          <w:rFonts w:ascii="Baskerville" w:hAnsi="Baskerville"/>
          <w:sz w:val="20"/>
          <w:szCs w:val="20"/>
        </w:rPr>
        <w:t>S</w:t>
      </w:r>
      <w:r w:rsidRPr="00C33444">
        <w:rPr>
          <w:rFonts w:ascii="Baskerville" w:hAnsi="Baskerville"/>
          <w:sz w:val="20"/>
          <w:szCs w:val="20"/>
        </w:rPr>
        <w:t xml:space="preserve">tructure and </w:t>
      </w:r>
      <w:r w:rsidR="00D7142D">
        <w:rPr>
          <w:rFonts w:ascii="Baskerville" w:hAnsi="Baskerville"/>
          <w:sz w:val="20"/>
          <w:szCs w:val="20"/>
        </w:rPr>
        <w:t>E</w:t>
      </w:r>
      <w:r w:rsidRPr="00C33444">
        <w:rPr>
          <w:rFonts w:ascii="Baskerville" w:hAnsi="Baskerville"/>
          <w:sz w:val="20"/>
          <w:szCs w:val="20"/>
        </w:rPr>
        <w:t xml:space="preserve">motional </w:t>
      </w:r>
      <w:r w:rsidR="00D7142D">
        <w:rPr>
          <w:rFonts w:ascii="Baskerville" w:hAnsi="Baskerville"/>
          <w:sz w:val="20"/>
          <w:szCs w:val="20"/>
        </w:rPr>
        <w:t>R</w:t>
      </w:r>
      <w:r w:rsidRPr="00C33444">
        <w:rPr>
          <w:rFonts w:ascii="Baskerville" w:hAnsi="Baskerville"/>
          <w:sz w:val="20"/>
          <w:szCs w:val="20"/>
        </w:rPr>
        <w:t xml:space="preserve">esponse: Some </w:t>
      </w:r>
      <w:r w:rsidR="00D7142D">
        <w:rPr>
          <w:rFonts w:ascii="Baskerville" w:hAnsi="Baskerville"/>
          <w:sz w:val="20"/>
          <w:szCs w:val="20"/>
        </w:rPr>
        <w:t>E</w:t>
      </w:r>
      <w:r w:rsidRPr="00C33444">
        <w:rPr>
          <w:rFonts w:ascii="Baskerville" w:hAnsi="Baskerville"/>
          <w:sz w:val="20"/>
          <w:szCs w:val="20"/>
        </w:rPr>
        <w:t xml:space="preserve">mpirical </w:t>
      </w:r>
      <w:r w:rsidR="00D7142D">
        <w:rPr>
          <w:rFonts w:ascii="Baskerville" w:hAnsi="Baskerville"/>
          <w:sz w:val="20"/>
          <w:szCs w:val="20"/>
        </w:rPr>
        <w:t>F</w:t>
      </w:r>
      <w:r w:rsidRPr="00C33444">
        <w:rPr>
          <w:rFonts w:ascii="Baskerville" w:hAnsi="Baskerville"/>
          <w:sz w:val="20"/>
          <w:szCs w:val="20"/>
        </w:rPr>
        <w:t xml:space="preserve">indings,” </w:t>
      </w:r>
      <w:r w:rsidRPr="00C33444">
        <w:rPr>
          <w:rFonts w:ascii="Baskerville" w:hAnsi="Baskerville"/>
          <w:i/>
          <w:sz w:val="20"/>
          <w:szCs w:val="20"/>
        </w:rPr>
        <w:t>Psychology of Music</w:t>
      </w:r>
      <w:r w:rsidRPr="00C33444">
        <w:rPr>
          <w:rFonts w:ascii="Baskerville" w:hAnsi="Baskerville"/>
          <w:sz w:val="20"/>
          <w:szCs w:val="20"/>
        </w:rPr>
        <w:t xml:space="preserve"> 19 (1991) 110–120, at 113,</w:t>
      </w:r>
      <w:r w:rsidR="00061869">
        <w:rPr>
          <w:rFonts w:ascii="Baskerville" w:hAnsi="Baskerville"/>
          <w:sz w:val="20"/>
          <w:szCs w:val="20"/>
        </w:rPr>
        <w:t xml:space="preserve"> and</w:t>
      </w:r>
      <w:r w:rsidRPr="00C33444">
        <w:rPr>
          <w:rFonts w:ascii="Baskerville" w:hAnsi="Baskerville"/>
          <w:sz w:val="20"/>
          <w:szCs w:val="20"/>
        </w:rPr>
        <w:t xml:space="preserve"> “Empirical </w:t>
      </w:r>
      <w:r w:rsidR="00D7142D">
        <w:rPr>
          <w:rFonts w:ascii="Baskerville" w:hAnsi="Baskerville"/>
          <w:sz w:val="20"/>
          <w:szCs w:val="20"/>
        </w:rPr>
        <w:t>S</w:t>
      </w:r>
      <w:r w:rsidRPr="00C33444">
        <w:rPr>
          <w:rFonts w:ascii="Baskerville" w:hAnsi="Baskerville"/>
          <w:sz w:val="20"/>
          <w:szCs w:val="20"/>
        </w:rPr>
        <w:t xml:space="preserve">tudies of </w:t>
      </w:r>
      <w:r w:rsidR="00D7142D">
        <w:rPr>
          <w:rFonts w:ascii="Baskerville" w:hAnsi="Baskerville"/>
          <w:sz w:val="20"/>
          <w:szCs w:val="20"/>
        </w:rPr>
        <w:t>E</w:t>
      </w:r>
      <w:r w:rsidRPr="00C33444">
        <w:rPr>
          <w:rFonts w:ascii="Baskerville" w:hAnsi="Baskerville"/>
          <w:sz w:val="20"/>
          <w:szCs w:val="20"/>
        </w:rPr>
        <w:t xml:space="preserve">motional </w:t>
      </w:r>
      <w:r w:rsidR="00D7142D">
        <w:rPr>
          <w:rFonts w:ascii="Baskerville" w:hAnsi="Baskerville"/>
          <w:sz w:val="20"/>
          <w:szCs w:val="20"/>
        </w:rPr>
        <w:t>R</w:t>
      </w:r>
      <w:r w:rsidRPr="00C33444">
        <w:rPr>
          <w:rFonts w:ascii="Baskerville" w:hAnsi="Baskerville"/>
          <w:sz w:val="20"/>
          <w:szCs w:val="20"/>
        </w:rPr>
        <w:t xml:space="preserve">esponse to </w:t>
      </w:r>
      <w:r w:rsidR="00D7142D">
        <w:rPr>
          <w:rFonts w:ascii="Baskerville" w:hAnsi="Baskerville"/>
          <w:sz w:val="20"/>
          <w:szCs w:val="20"/>
        </w:rPr>
        <w:t>M</w:t>
      </w:r>
      <w:r w:rsidRPr="00C33444">
        <w:rPr>
          <w:rFonts w:ascii="Baskerville" w:hAnsi="Baskerville"/>
          <w:sz w:val="20"/>
          <w:szCs w:val="20"/>
        </w:rPr>
        <w:t xml:space="preserve">usic,” in M. R. Jones </w:t>
      </w:r>
      <w:r w:rsidR="00D7142D">
        <w:rPr>
          <w:rFonts w:ascii="Baskerville" w:hAnsi="Baskerville"/>
          <w:sz w:val="20"/>
          <w:szCs w:val="20"/>
        </w:rPr>
        <w:t>et al.</w:t>
      </w:r>
      <w:r w:rsidRPr="00C33444">
        <w:rPr>
          <w:rFonts w:ascii="Baskerville" w:hAnsi="Baskerville"/>
          <w:sz w:val="20"/>
          <w:szCs w:val="20"/>
        </w:rPr>
        <w:t xml:space="preserve"> (eds.)</w:t>
      </w:r>
      <w:r w:rsidR="00D7142D">
        <w:rPr>
          <w:rFonts w:ascii="Baskerville" w:hAnsi="Baskerville"/>
          <w:sz w:val="20"/>
          <w:szCs w:val="20"/>
        </w:rPr>
        <w:t>,</w:t>
      </w:r>
      <w:r w:rsidRPr="00C33444">
        <w:rPr>
          <w:rFonts w:ascii="Baskerville" w:hAnsi="Baskerville"/>
          <w:sz w:val="20"/>
          <w:szCs w:val="20"/>
        </w:rPr>
        <w:t xml:space="preserve"> </w:t>
      </w:r>
      <w:r w:rsidRPr="00C33444">
        <w:rPr>
          <w:rFonts w:ascii="Baskerville" w:hAnsi="Baskerville"/>
          <w:i/>
          <w:sz w:val="20"/>
          <w:szCs w:val="20"/>
        </w:rPr>
        <w:t>Cognitive Bases of Musical Communication</w:t>
      </w:r>
      <w:r w:rsidRPr="00C33444">
        <w:rPr>
          <w:rFonts w:ascii="Baskerville" w:hAnsi="Baskerville"/>
          <w:sz w:val="20"/>
          <w:szCs w:val="20"/>
        </w:rPr>
        <w:t xml:space="preserve"> (Washington</w:t>
      </w:r>
      <w:r w:rsidR="00D7142D">
        <w:rPr>
          <w:rFonts w:ascii="Baskerville" w:hAnsi="Baskerville"/>
          <w:sz w:val="20"/>
          <w:szCs w:val="20"/>
        </w:rPr>
        <w:t xml:space="preserve"> </w:t>
      </w:r>
      <w:r w:rsidRPr="00C33444">
        <w:rPr>
          <w:rFonts w:ascii="Baskerville" w:hAnsi="Baskerville"/>
          <w:sz w:val="20"/>
          <w:szCs w:val="20"/>
        </w:rPr>
        <w:t>1992) 33–50; Huron</w:t>
      </w:r>
      <w:r w:rsidR="00D7142D">
        <w:rPr>
          <w:rFonts w:ascii="Baskerville" w:hAnsi="Baskerville"/>
          <w:sz w:val="20"/>
          <w:szCs w:val="20"/>
        </w:rPr>
        <w:t xml:space="preserve">, </w:t>
      </w:r>
      <w:r w:rsidR="00D7142D" w:rsidRPr="00D7142D">
        <w:rPr>
          <w:rFonts w:ascii="Baskerville" w:hAnsi="Baskerville"/>
          <w:i/>
          <w:iCs/>
          <w:sz w:val="20"/>
          <w:szCs w:val="20"/>
        </w:rPr>
        <w:t>Sweet</w:t>
      </w:r>
      <w:r w:rsidR="00061869">
        <w:rPr>
          <w:rFonts w:ascii="Baskerville" w:hAnsi="Baskerville"/>
          <w:sz w:val="20"/>
          <w:szCs w:val="20"/>
        </w:rPr>
        <w:t xml:space="preserve"> </w:t>
      </w:r>
      <w:r w:rsidRPr="00C33444">
        <w:rPr>
          <w:rFonts w:ascii="Baskerville" w:hAnsi="Baskerville"/>
          <w:i/>
          <w:sz w:val="20"/>
          <w:szCs w:val="20"/>
        </w:rPr>
        <w:t>Anticipation</w:t>
      </w:r>
      <w:r w:rsidRPr="00C33444">
        <w:rPr>
          <w:rFonts w:ascii="Baskerville" w:hAnsi="Baskerville"/>
          <w:sz w:val="20"/>
          <w:szCs w:val="20"/>
        </w:rPr>
        <w:t> 283. For the relation of Huron’s “statistical learning” in music to O’Neill’s “localization” see C. W. Forestall and W. J. </w:t>
      </w:r>
      <w:proofErr w:type="spellStart"/>
      <w:r w:rsidRPr="00C33444">
        <w:rPr>
          <w:rFonts w:ascii="Baskerville" w:hAnsi="Baskerville"/>
          <w:sz w:val="20"/>
          <w:szCs w:val="20"/>
        </w:rPr>
        <w:t>Scheirer</w:t>
      </w:r>
      <w:proofErr w:type="spellEnd"/>
      <w:r w:rsidRPr="00C33444">
        <w:rPr>
          <w:rFonts w:ascii="Baskerville" w:hAnsi="Baskerville"/>
          <w:sz w:val="20"/>
          <w:szCs w:val="20"/>
        </w:rPr>
        <w:t xml:space="preserve">, </w:t>
      </w:r>
      <w:r w:rsidRPr="00C33444">
        <w:rPr>
          <w:rFonts w:ascii="Baskerville" w:hAnsi="Baskerville"/>
          <w:i/>
          <w:sz w:val="20"/>
          <w:szCs w:val="20"/>
        </w:rPr>
        <w:t>Quantitative Intertextuality: Analyzing the Markers of Information Reuse</w:t>
      </w:r>
      <w:r w:rsidRPr="00C33444">
        <w:rPr>
          <w:rFonts w:ascii="Baskerville" w:hAnsi="Baskerville"/>
          <w:sz w:val="20"/>
          <w:szCs w:val="20"/>
        </w:rPr>
        <w:t xml:space="preserve"> (Cham</w:t>
      </w:r>
      <w:r w:rsidR="00D7142D">
        <w:rPr>
          <w:rFonts w:ascii="Baskerville" w:hAnsi="Baskerville"/>
          <w:sz w:val="20"/>
          <w:szCs w:val="20"/>
        </w:rPr>
        <w:t xml:space="preserve"> </w:t>
      </w:r>
      <w:r w:rsidRPr="00C33444">
        <w:rPr>
          <w:rFonts w:ascii="Baskerville" w:hAnsi="Baskerville"/>
          <w:sz w:val="20"/>
          <w:szCs w:val="20"/>
        </w:rPr>
        <w:t xml:space="preserve">2019) 39. For the </w:t>
      </w:r>
      <w:r w:rsidRPr="00C33444">
        <w:rPr>
          <w:rFonts w:ascii="Baskerville" w:hAnsi="Baskerville"/>
          <w:i/>
          <w:sz w:val="20"/>
          <w:szCs w:val="20"/>
        </w:rPr>
        <w:t>qualia</w:t>
      </w:r>
      <w:r w:rsidRPr="00C33444">
        <w:rPr>
          <w:rFonts w:ascii="Baskerville" w:hAnsi="Baskerville"/>
          <w:sz w:val="20"/>
          <w:szCs w:val="20"/>
        </w:rPr>
        <w:t xml:space="preserve"> of music, or subjective feelings resulting from sta</w:t>
      </w:r>
      <w:r w:rsidR="00061869">
        <w:rPr>
          <w:rFonts w:ascii="Baskerville" w:hAnsi="Baskerville"/>
          <w:sz w:val="20"/>
          <w:szCs w:val="20"/>
        </w:rPr>
        <w:softHyphen/>
      </w:r>
      <w:r w:rsidRPr="00C33444">
        <w:rPr>
          <w:rFonts w:ascii="Baskerville" w:hAnsi="Baskerville"/>
          <w:sz w:val="20"/>
          <w:szCs w:val="20"/>
        </w:rPr>
        <w:t>tistical properties of a stimulus, see Huron 362–363.</w:t>
      </w:r>
    </w:p>
  </w:footnote>
  <w:footnote w:id="16">
    <w:p w14:paraId="5B3F34BD" w14:textId="503107DC"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Cf. A. Becker, “Rhythm in a Sinuous Stanza: The Anatomy and Acoustic Contour of the Latin Alcaic,” </w:t>
      </w:r>
      <w:r w:rsidRPr="00C33444">
        <w:rPr>
          <w:rFonts w:ascii="Baskerville" w:hAnsi="Baskerville"/>
          <w:i/>
          <w:sz w:val="20"/>
          <w:szCs w:val="20"/>
        </w:rPr>
        <w:t>AJP</w:t>
      </w:r>
      <w:r w:rsidRPr="00C33444">
        <w:rPr>
          <w:rFonts w:ascii="Baskerville" w:hAnsi="Baskerville"/>
          <w:sz w:val="20"/>
          <w:szCs w:val="20"/>
        </w:rPr>
        <w:t xml:space="preserve"> 133 (2012) 117–152, at 141 on the capacity of poetic lines to “delight, arrest, and impel the reader’s ear” based on statistical deviation. For Apollo’s laughter as a response to sound see S. Halliwell, </w:t>
      </w:r>
      <w:r w:rsidRPr="00C33444">
        <w:rPr>
          <w:rFonts w:ascii="Baskerville" w:hAnsi="Baskerville"/>
          <w:i/>
          <w:sz w:val="20"/>
          <w:szCs w:val="20"/>
        </w:rPr>
        <w:t>Greek Laughter: A Study of Cultural Psychology from Homer to Early Christianity</w:t>
      </w:r>
      <w:r w:rsidRPr="00C33444">
        <w:rPr>
          <w:rFonts w:ascii="Baskerville" w:hAnsi="Baskerville"/>
          <w:sz w:val="20"/>
          <w:szCs w:val="20"/>
        </w:rPr>
        <w:t xml:space="preserve"> (Cambridge 2008) 15</w:t>
      </w:r>
      <w:r w:rsidR="00D7142D">
        <w:rPr>
          <w:rFonts w:ascii="Baskerville" w:hAnsi="Baskerville"/>
          <w:sz w:val="20"/>
          <w:szCs w:val="20"/>
        </w:rPr>
        <w:t xml:space="preserve"> </w:t>
      </w:r>
      <w:r w:rsidRPr="00C33444">
        <w:rPr>
          <w:rFonts w:ascii="Baskerville" w:hAnsi="Baskerville"/>
          <w:sz w:val="20"/>
          <w:szCs w:val="20"/>
        </w:rPr>
        <w:t xml:space="preserve">n.35; cf. A. </w:t>
      </w:r>
      <w:proofErr w:type="spellStart"/>
      <w:r w:rsidRPr="00C33444">
        <w:rPr>
          <w:rFonts w:ascii="Baskerville" w:hAnsi="Baskerville"/>
          <w:sz w:val="20"/>
          <w:szCs w:val="20"/>
        </w:rPr>
        <w:t>Vergados</w:t>
      </w:r>
      <w:proofErr w:type="spellEnd"/>
      <w:r w:rsidRPr="00C33444">
        <w:rPr>
          <w:rFonts w:ascii="Baskerville" w:hAnsi="Baskerville"/>
          <w:sz w:val="20"/>
          <w:szCs w:val="20"/>
        </w:rPr>
        <w:t xml:space="preserve">, </w:t>
      </w:r>
      <w:r w:rsidRPr="00C33444">
        <w:rPr>
          <w:rFonts w:ascii="Baskerville" w:hAnsi="Baskerville"/>
          <w:i/>
          <w:sz w:val="20"/>
          <w:szCs w:val="20"/>
        </w:rPr>
        <w:t xml:space="preserve">The </w:t>
      </w:r>
      <w:r w:rsidRPr="00D7142D">
        <w:rPr>
          <w:rFonts w:ascii="Baskerville" w:hAnsi="Baskerville"/>
          <w:i/>
          <w:iCs/>
          <w:sz w:val="20"/>
          <w:szCs w:val="20"/>
        </w:rPr>
        <w:t>Homeric Hymn to Herme</w:t>
      </w:r>
      <w:r w:rsidR="00061869">
        <w:rPr>
          <w:rFonts w:ascii="Baskerville" w:hAnsi="Baskerville"/>
          <w:i/>
          <w:iCs/>
          <w:sz w:val="20"/>
          <w:szCs w:val="20"/>
        </w:rPr>
        <w:t>s</w:t>
      </w:r>
      <w:r w:rsidR="00D7142D">
        <w:rPr>
          <w:rFonts w:ascii="Baskerville" w:hAnsi="Baskerville"/>
          <w:i/>
          <w:iCs/>
          <w:sz w:val="20"/>
          <w:szCs w:val="20"/>
        </w:rPr>
        <w:t xml:space="preserve"> </w:t>
      </w:r>
      <w:r w:rsidRPr="00C33444">
        <w:rPr>
          <w:rFonts w:ascii="Baskerville" w:hAnsi="Baskerville"/>
          <w:sz w:val="20"/>
          <w:szCs w:val="20"/>
        </w:rPr>
        <w:t>(Berlin 2013) 503</w:t>
      </w:r>
      <w:r w:rsidR="00D7142D">
        <w:rPr>
          <w:rFonts w:ascii="Baskerville" w:hAnsi="Baskerville"/>
          <w:sz w:val="20"/>
          <w:szCs w:val="20"/>
        </w:rPr>
        <w:t>,</w:t>
      </w:r>
      <w:r w:rsidRPr="00C33444">
        <w:rPr>
          <w:rFonts w:ascii="Baskerville" w:hAnsi="Baskerville"/>
          <w:sz w:val="20"/>
          <w:szCs w:val="20"/>
        </w:rPr>
        <w:t xml:space="preserve"> and Thomas, </w:t>
      </w:r>
      <w:r w:rsidR="00D7142D" w:rsidRPr="00D7142D">
        <w:rPr>
          <w:rFonts w:ascii="Baskerville" w:hAnsi="Baskerville"/>
          <w:i/>
          <w:iCs/>
          <w:sz w:val="20"/>
          <w:szCs w:val="20"/>
        </w:rPr>
        <w:t>The</w:t>
      </w:r>
      <w:r w:rsidR="00D7142D">
        <w:rPr>
          <w:rFonts w:ascii="Baskerville" w:hAnsi="Baskerville"/>
          <w:sz w:val="20"/>
          <w:szCs w:val="20"/>
        </w:rPr>
        <w:t xml:space="preserve"> </w:t>
      </w:r>
      <w:r w:rsidR="00D7142D" w:rsidRPr="00C33444">
        <w:rPr>
          <w:rFonts w:ascii="Baskerville" w:hAnsi="Baskerville"/>
          <w:i/>
          <w:sz w:val="20"/>
          <w:szCs w:val="20"/>
        </w:rPr>
        <w:t xml:space="preserve">Homeric </w:t>
      </w:r>
      <w:r w:rsidR="00D7142D">
        <w:rPr>
          <w:rFonts w:ascii="Baskerville" w:hAnsi="Baskerville"/>
          <w:i/>
          <w:sz w:val="20"/>
          <w:szCs w:val="20"/>
        </w:rPr>
        <w:t xml:space="preserve">Hymn to </w:t>
      </w:r>
      <w:r w:rsidRPr="00C33444">
        <w:rPr>
          <w:rFonts w:ascii="Baskerville" w:hAnsi="Baskerville"/>
          <w:i/>
          <w:sz w:val="20"/>
          <w:szCs w:val="20"/>
        </w:rPr>
        <w:t>Hermes</w:t>
      </w:r>
      <w:r w:rsidRPr="00C33444">
        <w:rPr>
          <w:rFonts w:ascii="Baskerville" w:hAnsi="Baskerville"/>
          <w:sz w:val="20"/>
          <w:szCs w:val="20"/>
        </w:rPr>
        <w:t> 376.</w:t>
      </w:r>
    </w:p>
  </w:footnote>
  <w:footnote w:id="17">
    <w:p w14:paraId="22D72DB9" w14:textId="004D2BE7"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For an example of the application of the data from Hagel’s extension of O’Neill’s charts see Thomas</w:t>
      </w:r>
      <w:r w:rsidR="00D7142D">
        <w:rPr>
          <w:rFonts w:ascii="Baskerville" w:hAnsi="Baskerville"/>
          <w:sz w:val="20"/>
          <w:szCs w:val="20"/>
        </w:rPr>
        <w:t xml:space="preserve">, </w:t>
      </w:r>
      <w:r w:rsidR="00D7142D">
        <w:rPr>
          <w:rFonts w:ascii="Baskerville" w:hAnsi="Baskerville"/>
          <w:i/>
          <w:iCs/>
          <w:sz w:val="20"/>
          <w:szCs w:val="20"/>
        </w:rPr>
        <w:t>The Homeric Hymn to</w:t>
      </w:r>
      <w:r w:rsidRPr="00C33444">
        <w:rPr>
          <w:rFonts w:ascii="Baskerville" w:hAnsi="Baskerville"/>
          <w:sz w:val="20"/>
          <w:szCs w:val="20"/>
        </w:rPr>
        <w:t xml:space="preserve"> </w:t>
      </w:r>
      <w:r w:rsidRPr="00C33444">
        <w:rPr>
          <w:rFonts w:ascii="Baskerville" w:hAnsi="Baskerville"/>
          <w:i/>
          <w:sz w:val="20"/>
          <w:szCs w:val="20"/>
        </w:rPr>
        <w:t>Hermes</w:t>
      </w:r>
      <w:r w:rsidRPr="00C33444">
        <w:rPr>
          <w:rFonts w:ascii="Baskerville" w:hAnsi="Baskerville"/>
          <w:sz w:val="20"/>
          <w:szCs w:val="20"/>
        </w:rPr>
        <w:t xml:space="preserve"> 145 and 179</w:t>
      </w:r>
      <w:r w:rsidR="00996EFE">
        <w:rPr>
          <w:rFonts w:ascii="Baskerville" w:hAnsi="Baskerville"/>
          <w:sz w:val="20"/>
          <w:szCs w:val="20"/>
        </w:rPr>
        <w:t xml:space="preserve"> </w:t>
      </w:r>
      <w:r w:rsidRPr="00C33444">
        <w:rPr>
          <w:rFonts w:ascii="Baskerville" w:hAnsi="Baskerville"/>
          <w:sz w:val="20"/>
          <w:szCs w:val="20"/>
        </w:rPr>
        <w:t>n.94.</w:t>
      </w:r>
    </w:p>
  </w:footnote>
  <w:footnote w:id="18">
    <w:p w14:paraId="3401DDBC" w14:textId="1512FB3B"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 J. </w:t>
      </w:r>
      <w:proofErr w:type="spellStart"/>
      <w:r w:rsidRPr="00C33444">
        <w:rPr>
          <w:rFonts w:ascii="Baskerville" w:hAnsi="Baskerville"/>
          <w:sz w:val="20"/>
          <w:szCs w:val="20"/>
        </w:rPr>
        <w:t>Ruijgh</w:t>
      </w:r>
      <w:proofErr w:type="spellEnd"/>
      <w:r w:rsidRPr="00C33444">
        <w:rPr>
          <w:rFonts w:ascii="Baskerville" w:hAnsi="Baskerville"/>
          <w:sz w:val="20"/>
          <w:szCs w:val="20"/>
        </w:rPr>
        <w:t>, “</w:t>
      </w:r>
      <w:r w:rsidRPr="00F83611">
        <w:rPr>
          <w:rFonts w:ascii="KadmosU" w:hAnsi="KadmosU"/>
          <w:sz w:val="18"/>
          <w:szCs w:val="18"/>
        </w:rPr>
        <w:t>ΜΑΚΡΑ ΤΕΛΕΙΑ ΕΤ ΜΑΚΡΑ ΑΛΟΓΟΣ</w:t>
      </w:r>
      <w:r w:rsidRPr="00C33444">
        <w:rPr>
          <w:rFonts w:ascii="Baskerville" w:hAnsi="Baskerville"/>
          <w:sz w:val="20"/>
          <w:szCs w:val="20"/>
        </w:rPr>
        <w:t xml:space="preserve">: Le </w:t>
      </w:r>
      <w:proofErr w:type="spellStart"/>
      <w:r w:rsidRPr="00C33444">
        <w:rPr>
          <w:rFonts w:ascii="Baskerville" w:hAnsi="Baskerville"/>
          <w:sz w:val="20"/>
          <w:szCs w:val="20"/>
        </w:rPr>
        <w:t>prolongement</w:t>
      </w:r>
      <w:proofErr w:type="spellEnd"/>
      <w:r w:rsidRPr="00C33444">
        <w:rPr>
          <w:rFonts w:ascii="Baskerville" w:hAnsi="Baskerville"/>
          <w:sz w:val="20"/>
          <w:szCs w:val="20"/>
        </w:rPr>
        <w:t xml:space="preserve"> de la durée </w:t>
      </w:r>
      <w:proofErr w:type="spellStart"/>
      <w:r w:rsidRPr="00C33444">
        <w:rPr>
          <w:rFonts w:ascii="Baskerville" w:hAnsi="Baskerville"/>
          <w:sz w:val="20"/>
          <w:szCs w:val="20"/>
        </w:rPr>
        <w:t>d’une</w:t>
      </w:r>
      <w:proofErr w:type="spellEnd"/>
      <w:r w:rsidRPr="00C33444">
        <w:rPr>
          <w:rFonts w:ascii="Baskerville" w:hAnsi="Baskerville"/>
          <w:sz w:val="20"/>
          <w:szCs w:val="20"/>
        </w:rPr>
        <w:t xml:space="preserve"> syllable finale dans le </w:t>
      </w:r>
      <w:proofErr w:type="spellStart"/>
      <w:r w:rsidRPr="00C33444">
        <w:rPr>
          <w:rFonts w:ascii="Baskerville" w:hAnsi="Baskerville"/>
          <w:sz w:val="20"/>
          <w:szCs w:val="20"/>
        </w:rPr>
        <w:t>rythme</w:t>
      </w:r>
      <w:proofErr w:type="spellEnd"/>
      <w:r w:rsidRPr="00C33444">
        <w:rPr>
          <w:rFonts w:ascii="Baskerville" w:hAnsi="Baskerville"/>
          <w:sz w:val="20"/>
          <w:szCs w:val="20"/>
        </w:rPr>
        <w:t xml:space="preserve"> du mot </w:t>
      </w:r>
      <w:proofErr w:type="spellStart"/>
      <w:r w:rsidRPr="00C33444">
        <w:rPr>
          <w:rFonts w:ascii="Baskerville" w:hAnsi="Baskerville"/>
          <w:sz w:val="20"/>
          <w:szCs w:val="20"/>
        </w:rPr>
        <w:t>grec</w:t>
      </w:r>
      <w:proofErr w:type="spellEnd"/>
      <w:r w:rsidRPr="00C33444">
        <w:rPr>
          <w:rFonts w:ascii="Baskerville" w:hAnsi="Baskerville"/>
          <w:sz w:val="20"/>
          <w:szCs w:val="20"/>
        </w:rPr>
        <w:t xml:space="preserve">,” </w:t>
      </w:r>
      <w:r w:rsidRPr="00C33444">
        <w:rPr>
          <w:rFonts w:ascii="Baskerville" w:hAnsi="Baskerville"/>
          <w:i/>
          <w:sz w:val="20"/>
          <w:szCs w:val="20"/>
        </w:rPr>
        <w:t>Mnemosyne</w:t>
      </w:r>
      <w:r w:rsidRPr="00C33444">
        <w:rPr>
          <w:rFonts w:ascii="Baskerville" w:hAnsi="Baskerville"/>
          <w:sz w:val="20"/>
          <w:szCs w:val="20"/>
        </w:rPr>
        <w:t xml:space="preserve"> 40 (1987) 313–352</w:t>
      </w:r>
      <w:r w:rsidR="00086666">
        <w:rPr>
          <w:rFonts w:ascii="Baskerville" w:hAnsi="Baskerville"/>
          <w:sz w:val="20"/>
          <w:szCs w:val="20"/>
        </w:rPr>
        <w:t>,</w:t>
      </w:r>
      <w:r w:rsidRPr="00C33444">
        <w:rPr>
          <w:rFonts w:ascii="Baskerville" w:hAnsi="Baskerville"/>
          <w:sz w:val="20"/>
          <w:szCs w:val="20"/>
        </w:rPr>
        <w:t xml:space="preserve"> treats </w:t>
      </w:r>
      <w:proofErr w:type="spellStart"/>
      <w:r w:rsidRPr="00086666">
        <w:rPr>
          <w:rFonts w:ascii="KadmosU" w:hAnsi="KadmosU"/>
          <w:sz w:val="18"/>
          <w:szCs w:val="18"/>
        </w:rPr>
        <w:t>ῥυθμός</w:t>
      </w:r>
      <w:proofErr w:type="spellEnd"/>
      <w:r w:rsidRPr="00C33444">
        <w:rPr>
          <w:rFonts w:ascii="Baskerville" w:hAnsi="Baskerville"/>
          <w:sz w:val="20"/>
          <w:szCs w:val="20"/>
        </w:rPr>
        <w:t xml:space="preserve"> in Dionysius of </w:t>
      </w:r>
      <w:proofErr w:type="spellStart"/>
      <w:r w:rsidRPr="00C33444">
        <w:rPr>
          <w:rFonts w:ascii="Baskerville" w:hAnsi="Baskerville"/>
          <w:sz w:val="20"/>
          <w:szCs w:val="20"/>
        </w:rPr>
        <w:t>Halicarnassos</w:t>
      </w:r>
      <w:proofErr w:type="spellEnd"/>
      <w:r w:rsidRPr="00C33444">
        <w:rPr>
          <w:rFonts w:ascii="Baskerville" w:hAnsi="Baskerville"/>
          <w:sz w:val="20"/>
          <w:szCs w:val="20"/>
        </w:rPr>
        <w:t xml:space="preserve"> as word type; cf. </w:t>
      </w:r>
      <w:proofErr w:type="spellStart"/>
      <w:r w:rsidRPr="00C33444">
        <w:rPr>
          <w:rFonts w:ascii="Baskerville" w:hAnsi="Baskerville"/>
          <w:sz w:val="20"/>
          <w:szCs w:val="20"/>
        </w:rPr>
        <w:t>Blankenborg</w:t>
      </w:r>
      <w:proofErr w:type="spellEnd"/>
      <w:r w:rsidRPr="00C33444">
        <w:rPr>
          <w:rFonts w:ascii="Baskerville" w:hAnsi="Baskerville"/>
          <w:sz w:val="20"/>
          <w:szCs w:val="20"/>
        </w:rPr>
        <w:t xml:space="preserve">, </w:t>
      </w:r>
      <w:r w:rsidRPr="00C33444">
        <w:rPr>
          <w:rFonts w:ascii="Baskerville" w:hAnsi="Baskerville"/>
          <w:i/>
          <w:sz w:val="20"/>
          <w:szCs w:val="20"/>
        </w:rPr>
        <w:t>Audible</w:t>
      </w:r>
      <w:r w:rsidRPr="00C33444">
        <w:rPr>
          <w:rFonts w:ascii="Baskerville" w:eastAsia="Cardo" w:hAnsi="Baskerville" w:cs="Cardo"/>
          <w:sz w:val="20"/>
          <w:szCs w:val="20"/>
        </w:rPr>
        <w:t xml:space="preserve"> </w:t>
      </w:r>
      <w:r w:rsidR="00086666" w:rsidRPr="00C33444">
        <w:rPr>
          <w:rFonts w:ascii="Baskerville" w:hAnsi="Baskerville"/>
          <w:i/>
          <w:sz w:val="20"/>
          <w:szCs w:val="20"/>
        </w:rPr>
        <w:t>Punctuation</w:t>
      </w:r>
      <w:r w:rsidR="00086666" w:rsidRPr="00C33444">
        <w:rPr>
          <w:rFonts w:ascii="Baskerville" w:eastAsia="Cardo" w:hAnsi="Baskerville" w:cs="Cardo"/>
          <w:sz w:val="20"/>
          <w:szCs w:val="20"/>
        </w:rPr>
        <w:t xml:space="preserve"> </w:t>
      </w:r>
      <w:r w:rsidRPr="00C33444">
        <w:rPr>
          <w:rFonts w:ascii="Baskerville" w:eastAsia="Cardo" w:hAnsi="Baskerville" w:cs="Cardo"/>
          <w:sz w:val="20"/>
          <w:szCs w:val="20"/>
        </w:rPr>
        <w:t>37–39: “in his approach, rhythm is under</w:t>
      </w:r>
      <w:r w:rsidR="00086666">
        <w:rPr>
          <w:rFonts w:ascii="Baskerville" w:eastAsia="Cardo" w:hAnsi="Baskerville" w:cs="Cardo"/>
          <w:sz w:val="20"/>
          <w:szCs w:val="20"/>
        </w:rPr>
        <w:softHyphen/>
      </w:r>
      <w:r w:rsidRPr="00C33444">
        <w:rPr>
          <w:rFonts w:ascii="Baskerville" w:eastAsia="Cardo" w:hAnsi="Baskerville" w:cs="Cardo"/>
          <w:sz w:val="20"/>
          <w:szCs w:val="20"/>
        </w:rPr>
        <w:t>stood as the perceptible recurrence of certain rhythmical word types, like the iamb (</w:t>
      </w:r>
      <w:r w:rsidRPr="000421DC">
        <w:rPr>
          <w:rFonts w:ascii="KadmosU" w:eastAsia="Cardo" w:hAnsi="KadmosU" w:cs="Segoe UI Symbol"/>
          <w:sz w:val="20"/>
          <w:szCs w:val="20"/>
        </w:rPr>
        <w:t>⏑</w:t>
      </w:r>
      <w:r w:rsidRPr="000421DC">
        <w:rPr>
          <w:rFonts w:eastAsia="Cardo"/>
          <w:sz w:val="20"/>
          <w:szCs w:val="20"/>
        </w:rPr>
        <w:t> </w:t>
      </w:r>
      <w:r w:rsidRPr="000421DC">
        <w:rPr>
          <w:rFonts w:ascii="KadmosU" w:eastAsia="Cardo" w:hAnsi="KadmosU" w:cs="Cardo"/>
          <w:sz w:val="20"/>
          <w:szCs w:val="20"/>
        </w:rPr>
        <w:t>–</w:t>
      </w:r>
      <w:r w:rsidRPr="00C33444">
        <w:rPr>
          <w:rFonts w:ascii="Baskerville" w:eastAsia="Cardo" w:hAnsi="Baskerville" w:cs="Cardo"/>
          <w:sz w:val="20"/>
          <w:szCs w:val="20"/>
        </w:rPr>
        <w:t>)” (37).</w:t>
      </w:r>
    </w:p>
  </w:footnote>
  <w:footnote w:id="19">
    <w:p w14:paraId="46A452BB" w14:textId="19383D32"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Hagel, </w:t>
      </w:r>
      <w:r w:rsidRPr="00C33444">
        <w:rPr>
          <w:rFonts w:ascii="Baskerville" w:hAnsi="Baskerville"/>
          <w:sz w:val="20"/>
          <w:szCs w:val="20"/>
          <w:highlight w:val="white"/>
        </w:rPr>
        <w:t xml:space="preserve">in </w:t>
      </w:r>
      <w:proofErr w:type="spellStart"/>
      <w:r w:rsidRPr="00C33444">
        <w:rPr>
          <w:rFonts w:ascii="Baskerville" w:hAnsi="Baskerville"/>
          <w:i/>
          <w:sz w:val="20"/>
          <w:szCs w:val="20"/>
          <w:highlight w:val="white"/>
        </w:rPr>
        <w:t>Autour</w:t>
      </w:r>
      <w:proofErr w:type="spellEnd"/>
      <w:r w:rsidRPr="00C33444">
        <w:rPr>
          <w:rFonts w:ascii="Baskerville" w:hAnsi="Baskerville"/>
          <w:i/>
          <w:sz w:val="20"/>
          <w:szCs w:val="20"/>
          <w:highlight w:val="white"/>
        </w:rPr>
        <w:t xml:space="preserve"> de la </w:t>
      </w:r>
      <w:proofErr w:type="spellStart"/>
      <w:r w:rsidR="00086666">
        <w:rPr>
          <w:rFonts w:ascii="Baskerville" w:hAnsi="Baskerville"/>
          <w:i/>
          <w:sz w:val="20"/>
          <w:szCs w:val="20"/>
          <w:highlight w:val="white"/>
        </w:rPr>
        <w:t>c</w:t>
      </w:r>
      <w:r w:rsidRPr="00C33444">
        <w:rPr>
          <w:rFonts w:ascii="Baskerville" w:hAnsi="Baskerville"/>
          <w:i/>
          <w:sz w:val="20"/>
          <w:szCs w:val="20"/>
          <w:highlight w:val="white"/>
        </w:rPr>
        <w:t>ésure</w:t>
      </w:r>
      <w:proofErr w:type="spellEnd"/>
      <w:r w:rsidR="00086666">
        <w:rPr>
          <w:rFonts w:ascii="Baskerville" w:hAnsi="Baskerville"/>
          <w:i/>
          <w:sz w:val="20"/>
          <w:szCs w:val="20"/>
        </w:rPr>
        <w:t xml:space="preserve"> </w:t>
      </w:r>
      <w:r w:rsidR="00086666" w:rsidRPr="00C33444">
        <w:rPr>
          <w:rFonts w:ascii="Baskerville" w:hAnsi="Baskerville"/>
          <w:sz w:val="20"/>
          <w:szCs w:val="20"/>
          <w:highlight w:val="white"/>
        </w:rPr>
        <w:t>135–215</w:t>
      </w:r>
      <w:r w:rsidRPr="00C33444">
        <w:rPr>
          <w:rFonts w:ascii="Baskerville" w:hAnsi="Baskerville"/>
          <w:sz w:val="20"/>
          <w:szCs w:val="20"/>
        </w:rPr>
        <w:t xml:space="preserve">; cf. C. W. </w:t>
      </w:r>
      <w:proofErr w:type="spellStart"/>
      <w:r w:rsidRPr="00C33444">
        <w:rPr>
          <w:rFonts w:ascii="Baskerville" w:hAnsi="Baskerville"/>
          <w:sz w:val="20"/>
          <w:szCs w:val="20"/>
        </w:rPr>
        <w:t>Forstall</w:t>
      </w:r>
      <w:proofErr w:type="spellEnd"/>
      <w:r w:rsidRPr="00C33444">
        <w:rPr>
          <w:rFonts w:ascii="Baskerville" w:hAnsi="Baskerville"/>
          <w:sz w:val="20"/>
          <w:szCs w:val="20"/>
        </w:rPr>
        <w:t xml:space="preserve">, </w:t>
      </w:r>
      <w:r w:rsidRPr="00086666">
        <w:rPr>
          <w:rFonts w:ascii="Baskerville" w:hAnsi="Baskerville"/>
          <w:i/>
          <w:iCs/>
          <w:sz w:val="20"/>
          <w:szCs w:val="20"/>
        </w:rPr>
        <w:t xml:space="preserve">De </w:t>
      </w:r>
      <w:proofErr w:type="spellStart"/>
      <w:r w:rsidRPr="00086666">
        <w:rPr>
          <w:rFonts w:ascii="Baskerville" w:hAnsi="Baskerville"/>
          <w:i/>
          <w:iCs/>
          <w:sz w:val="20"/>
          <w:szCs w:val="20"/>
        </w:rPr>
        <w:t>Homeri</w:t>
      </w:r>
      <w:proofErr w:type="spellEnd"/>
      <w:r w:rsidRPr="00086666">
        <w:rPr>
          <w:rFonts w:ascii="Baskerville" w:hAnsi="Baskerville"/>
          <w:i/>
          <w:iCs/>
          <w:sz w:val="20"/>
          <w:szCs w:val="20"/>
        </w:rPr>
        <w:t xml:space="preserve"> </w:t>
      </w:r>
      <w:proofErr w:type="spellStart"/>
      <w:r w:rsidRPr="00086666">
        <w:rPr>
          <w:rFonts w:ascii="Baskerville" w:hAnsi="Baskerville"/>
          <w:i/>
          <w:iCs/>
          <w:sz w:val="20"/>
          <w:szCs w:val="20"/>
        </w:rPr>
        <w:t>Ingenio</w:t>
      </w:r>
      <w:proofErr w:type="spellEnd"/>
      <w:r w:rsidRPr="00086666">
        <w:rPr>
          <w:rFonts w:ascii="Baskerville" w:hAnsi="Baskerville"/>
          <w:i/>
          <w:iCs/>
          <w:sz w:val="20"/>
          <w:szCs w:val="20"/>
        </w:rPr>
        <w:t>:</w:t>
      </w:r>
      <w:r w:rsidRPr="00C33444">
        <w:rPr>
          <w:rFonts w:ascii="Baskerville" w:hAnsi="Baskerville"/>
          <w:sz w:val="20"/>
          <w:szCs w:val="20"/>
        </w:rPr>
        <w:t xml:space="preserve"> </w:t>
      </w:r>
      <w:r w:rsidRPr="00C33444">
        <w:rPr>
          <w:rFonts w:ascii="Baskerville" w:hAnsi="Baskerville"/>
          <w:i/>
          <w:sz w:val="20"/>
          <w:szCs w:val="20"/>
        </w:rPr>
        <w:t xml:space="preserve">Aspects of Oral-Formulaic Composition in the </w:t>
      </w:r>
      <w:r w:rsidRPr="00086666">
        <w:rPr>
          <w:rFonts w:ascii="Baskerville" w:hAnsi="Baskerville"/>
          <w:i/>
          <w:iCs/>
          <w:sz w:val="20"/>
          <w:szCs w:val="20"/>
        </w:rPr>
        <w:t>Iliad</w:t>
      </w:r>
      <w:r w:rsidRPr="00C33444">
        <w:rPr>
          <w:rFonts w:ascii="Baskerville" w:hAnsi="Baskerville"/>
          <w:sz w:val="20"/>
          <w:szCs w:val="20"/>
        </w:rPr>
        <w:t xml:space="preserve"> </w:t>
      </w:r>
      <w:r w:rsidR="00086666">
        <w:rPr>
          <w:rFonts w:ascii="Baskerville" w:hAnsi="Baskerville"/>
          <w:sz w:val="20"/>
          <w:szCs w:val="20"/>
        </w:rPr>
        <w:t>(d</w:t>
      </w:r>
      <w:r w:rsidRPr="00C33444">
        <w:rPr>
          <w:rFonts w:ascii="Baskerville" w:hAnsi="Baskerville"/>
          <w:sz w:val="20"/>
          <w:szCs w:val="20"/>
        </w:rPr>
        <w:t>iss</w:t>
      </w:r>
      <w:r w:rsidR="00086666">
        <w:rPr>
          <w:rFonts w:ascii="Baskerville" w:hAnsi="Baskerville"/>
          <w:sz w:val="20"/>
          <w:szCs w:val="20"/>
        </w:rPr>
        <w:t>.</w:t>
      </w:r>
      <w:r w:rsidRPr="00C33444">
        <w:rPr>
          <w:rFonts w:ascii="Baskerville" w:hAnsi="Baskerville"/>
          <w:sz w:val="20"/>
          <w:szCs w:val="20"/>
        </w:rPr>
        <w:t xml:space="preserve"> </w:t>
      </w:r>
      <w:r w:rsidR="00086666" w:rsidRPr="00086666">
        <w:rPr>
          <w:rFonts w:ascii="Baskerville" w:hAnsi="Baskerville"/>
          <w:sz w:val="18"/>
          <w:szCs w:val="18"/>
        </w:rPr>
        <w:t>SUNY</w:t>
      </w:r>
      <w:r w:rsidR="00086666">
        <w:rPr>
          <w:rFonts w:ascii="Baskerville" w:hAnsi="Baskerville"/>
          <w:sz w:val="20"/>
          <w:szCs w:val="20"/>
        </w:rPr>
        <w:t xml:space="preserve"> </w:t>
      </w:r>
      <w:r w:rsidRPr="00C33444">
        <w:rPr>
          <w:rFonts w:ascii="Baskerville" w:hAnsi="Baskerville"/>
          <w:sz w:val="20"/>
          <w:szCs w:val="20"/>
        </w:rPr>
        <w:t>Buffalo</w:t>
      </w:r>
      <w:r w:rsidR="00086666">
        <w:rPr>
          <w:rFonts w:ascii="Baskerville" w:hAnsi="Baskerville"/>
          <w:sz w:val="20"/>
          <w:szCs w:val="20"/>
        </w:rPr>
        <w:t xml:space="preserve"> </w:t>
      </w:r>
      <w:r w:rsidRPr="00C33444">
        <w:rPr>
          <w:rFonts w:ascii="Baskerville" w:hAnsi="Baskerville"/>
          <w:sz w:val="20"/>
          <w:szCs w:val="20"/>
        </w:rPr>
        <w:t>2014) 55–93. For localization of phonemes see D. Bouvier, “</w:t>
      </w:r>
      <w:proofErr w:type="spellStart"/>
      <w:r w:rsidRPr="00C33444">
        <w:rPr>
          <w:rFonts w:ascii="Baskerville" w:hAnsi="Baskerville"/>
          <w:sz w:val="20"/>
          <w:szCs w:val="20"/>
        </w:rPr>
        <w:t>Localisation</w:t>
      </w:r>
      <w:proofErr w:type="spellEnd"/>
      <w:r w:rsidRPr="00C33444">
        <w:rPr>
          <w:rFonts w:ascii="Baskerville" w:hAnsi="Baskerville"/>
          <w:sz w:val="20"/>
          <w:szCs w:val="20"/>
        </w:rPr>
        <w:t xml:space="preserve"> des </w:t>
      </w:r>
      <w:proofErr w:type="spellStart"/>
      <w:r w:rsidRPr="00C33444">
        <w:rPr>
          <w:rFonts w:ascii="Baskerville" w:hAnsi="Baskerville"/>
          <w:sz w:val="20"/>
          <w:szCs w:val="20"/>
        </w:rPr>
        <w:t>lettres</w:t>
      </w:r>
      <w:proofErr w:type="spellEnd"/>
      <w:r w:rsidRPr="00C33444">
        <w:rPr>
          <w:rFonts w:ascii="Baskerville" w:hAnsi="Baskerville"/>
          <w:sz w:val="20"/>
          <w:szCs w:val="20"/>
        </w:rPr>
        <w:t xml:space="preserve"> et des </w:t>
      </w:r>
      <w:proofErr w:type="spellStart"/>
      <w:r w:rsidRPr="00C33444">
        <w:rPr>
          <w:rFonts w:ascii="Baskerville" w:hAnsi="Baskerville"/>
          <w:sz w:val="20"/>
          <w:szCs w:val="20"/>
        </w:rPr>
        <w:t>phonèmes</w:t>
      </w:r>
      <w:proofErr w:type="spellEnd"/>
      <w:r w:rsidRPr="00C33444">
        <w:rPr>
          <w:rFonts w:ascii="Baskerville" w:hAnsi="Baskerville"/>
          <w:sz w:val="20"/>
          <w:szCs w:val="20"/>
        </w:rPr>
        <w:t xml:space="preserve"> dans </w:t>
      </w:r>
      <w:proofErr w:type="spellStart"/>
      <w:r w:rsidRPr="00C33444">
        <w:rPr>
          <w:rFonts w:ascii="Baskerville" w:hAnsi="Baskerville"/>
          <w:sz w:val="20"/>
          <w:szCs w:val="20"/>
        </w:rPr>
        <w:t>l’hexamètre</w:t>
      </w:r>
      <w:proofErr w:type="spellEnd"/>
      <w:r w:rsidRPr="00C33444">
        <w:rPr>
          <w:rFonts w:ascii="Baskerville" w:hAnsi="Baskerville"/>
          <w:sz w:val="20"/>
          <w:szCs w:val="20"/>
        </w:rPr>
        <w:t xml:space="preserve"> </w:t>
      </w:r>
      <w:proofErr w:type="spellStart"/>
      <w:r w:rsidRPr="00C33444">
        <w:rPr>
          <w:rFonts w:ascii="Baskerville" w:hAnsi="Baskerville"/>
          <w:sz w:val="20"/>
          <w:szCs w:val="20"/>
        </w:rPr>
        <w:t>homérique</w:t>
      </w:r>
      <w:proofErr w:type="spellEnd"/>
      <w:r w:rsidRPr="00C33444">
        <w:rPr>
          <w:rFonts w:ascii="Baskerville" w:hAnsi="Baskerville"/>
          <w:sz w:val="20"/>
          <w:szCs w:val="20"/>
        </w:rPr>
        <w:t xml:space="preserve">: </w:t>
      </w:r>
      <w:proofErr w:type="spellStart"/>
      <w:r w:rsidRPr="00C33444">
        <w:rPr>
          <w:rFonts w:ascii="Baskerville" w:hAnsi="Baskerville"/>
          <w:sz w:val="20"/>
          <w:szCs w:val="20"/>
        </w:rPr>
        <w:t>développement</w:t>
      </w:r>
      <w:proofErr w:type="spellEnd"/>
      <w:r w:rsidRPr="00C33444">
        <w:rPr>
          <w:rFonts w:ascii="Baskerville" w:hAnsi="Baskerville"/>
          <w:sz w:val="20"/>
          <w:szCs w:val="20"/>
        </w:rPr>
        <w:t xml:space="preserve"> </w:t>
      </w:r>
      <w:proofErr w:type="spellStart"/>
      <w:r w:rsidRPr="00C33444">
        <w:rPr>
          <w:rFonts w:ascii="Baskerville" w:hAnsi="Baskerville"/>
          <w:sz w:val="20"/>
          <w:szCs w:val="20"/>
        </w:rPr>
        <w:t>d’une</w:t>
      </w:r>
      <w:proofErr w:type="spellEnd"/>
      <w:r w:rsidRPr="00C33444">
        <w:rPr>
          <w:rFonts w:ascii="Baskerville" w:hAnsi="Baskerville"/>
          <w:sz w:val="20"/>
          <w:szCs w:val="20"/>
        </w:rPr>
        <w:t xml:space="preserve"> intuition </w:t>
      </w:r>
      <w:proofErr w:type="spellStart"/>
      <w:r w:rsidRPr="00C33444">
        <w:rPr>
          <w:rFonts w:ascii="Baskerville" w:hAnsi="Baskerville"/>
          <w:sz w:val="20"/>
          <w:szCs w:val="20"/>
        </w:rPr>
        <w:t>refoulée</w:t>
      </w:r>
      <w:proofErr w:type="spellEnd"/>
      <w:r w:rsidRPr="00C33444">
        <w:rPr>
          <w:rFonts w:ascii="Baskerville" w:hAnsi="Baskerville"/>
          <w:sz w:val="20"/>
          <w:szCs w:val="20"/>
        </w:rPr>
        <w:t xml:space="preserve"> de Ferdinand de Saussure,” </w:t>
      </w:r>
      <w:r w:rsidRPr="00C33444">
        <w:rPr>
          <w:rFonts w:ascii="Baskerville" w:hAnsi="Baskerville"/>
          <w:i/>
          <w:sz w:val="20"/>
          <w:szCs w:val="20"/>
        </w:rPr>
        <w:t>Cahiers Ferdinand de Saussure</w:t>
      </w:r>
      <w:r w:rsidRPr="00C33444">
        <w:rPr>
          <w:rFonts w:ascii="Baskerville" w:hAnsi="Baskerville"/>
          <w:sz w:val="20"/>
          <w:szCs w:val="20"/>
        </w:rPr>
        <w:t xml:space="preserve"> 68 (2015) 149–169.</w:t>
      </w:r>
    </w:p>
  </w:footnote>
  <w:footnote w:id="20">
    <w:p w14:paraId="2906BD2E" w14:textId="573F9A03"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Hagel, </w:t>
      </w:r>
      <w:r w:rsidRPr="00C33444">
        <w:rPr>
          <w:rFonts w:ascii="Baskerville" w:hAnsi="Baskerville"/>
          <w:sz w:val="20"/>
          <w:szCs w:val="20"/>
          <w:highlight w:val="white"/>
        </w:rPr>
        <w:t xml:space="preserve">in </w:t>
      </w:r>
      <w:proofErr w:type="spellStart"/>
      <w:r w:rsidRPr="00C33444">
        <w:rPr>
          <w:rFonts w:ascii="Baskerville" w:hAnsi="Baskerville"/>
          <w:i/>
          <w:sz w:val="20"/>
          <w:szCs w:val="20"/>
          <w:highlight w:val="white"/>
        </w:rPr>
        <w:t>Autour</w:t>
      </w:r>
      <w:proofErr w:type="spellEnd"/>
      <w:r w:rsidRPr="00C33444">
        <w:rPr>
          <w:rFonts w:ascii="Baskerville" w:hAnsi="Baskerville"/>
          <w:i/>
          <w:sz w:val="20"/>
          <w:szCs w:val="20"/>
          <w:highlight w:val="white"/>
        </w:rPr>
        <w:t xml:space="preserve"> de la </w:t>
      </w:r>
      <w:proofErr w:type="spellStart"/>
      <w:r w:rsidR="00497480">
        <w:rPr>
          <w:rFonts w:ascii="Baskerville" w:hAnsi="Baskerville"/>
          <w:i/>
          <w:sz w:val="20"/>
          <w:szCs w:val="20"/>
          <w:highlight w:val="white"/>
        </w:rPr>
        <w:t>c</w:t>
      </w:r>
      <w:r w:rsidRPr="00C33444">
        <w:rPr>
          <w:rFonts w:ascii="Baskerville" w:hAnsi="Baskerville"/>
          <w:i/>
          <w:sz w:val="20"/>
          <w:szCs w:val="20"/>
          <w:highlight w:val="white"/>
        </w:rPr>
        <w:t>ésure</w:t>
      </w:r>
      <w:proofErr w:type="spellEnd"/>
      <w:r w:rsidRPr="00C33444">
        <w:rPr>
          <w:rFonts w:ascii="Baskerville" w:hAnsi="Baskerville"/>
          <w:sz w:val="20"/>
          <w:szCs w:val="20"/>
          <w:highlight w:val="white"/>
        </w:rPr>
        <w:t xml:space="preserve"> </w:t>
      </w:r>
      <w:r w:rsidRPr="00C33444">
        <w:rPr>
          <w:rFonts w:ascii="Baskerville" w:hAnsi="Baskerville"/>
          <w:sz w:val="20"/>
          <w:szCs w:val="20"/>
        </w:rPr>
        <w:t>181–188, at 185–186. Cf. Allen</w:t>
      </w:r>
      <w:r w:rsidR="00086666">
        <w:rPr>
          <w:rFonts w:ascii="Baskerville" w:hAnsi="Baskerville"/>
          <w:sz w:val="20"/>
          <w:szCs w:val="20"/>
        </w:rPr>
        <w:t>,</w:t>
      </w:r>
      <w:r w:rsidRPr="00C33444">
        <w:rPr>
          <w:rFonts w:ascii="Baskerville" w:hAnsi="Baskerville"/>
          <w:sz w:val="20"/>
          <w:szCs w:val="20"/>
        </w:rPr>
        <w:t xml:space="preserve"> </w:t>
      </w:r>
      <w:r w:rsidRPr="00C33444">
        <w:rPr>
          <w:rFonts w:ascii="Baskerville" w:hAnsi="Baskerville"/>
          <w:i/>
          <w:sz w:val="20"/>
          <w:szCs w:val="20"/>
        </w:rPr>
        <w:t>Accent</w:t>
      </w:r>
      <w:r w:rsidR="00086666" w:rsidRPr="00086666">
        <w:rPr>
          <w:rFonts w:ascii="Baskerville" w:hAnsi="Baskerville"/>
          <w:i/>
          <w:sz w:val="20"/>
          <w:szCs w:val="20"/>
        </w:rPr>
        <w:t xml:space="preserve"> </w:t>
      </w:r>
      <w:r w:rsidR="00086666" w:rsidRPr="00C33444">
        <w:rPr>
          <w:rFonts w:ascii="Baskerville" w:hAnsi="Baskerville"/>
          <w:i/>
          <w:sz w:val="20"/>
          <w:szCs w:val="20"/>
        </w:rPr>
        <w:t>and Rhythm</w:t>
      </w:r>
      <w:r w:rsidRPr="00C33444">
        <w:rPr>
          <w:rFonts w:ascii="Baskerville" w:hAnsi="Baskerville"/>
          <w:sz w:val="20"/>
          <w:szCs w:val="20"/>
        </w:rPr>
        <w:t xml:space="preserve"> xiii. Hagel’s definition of “metrical shape” thus differs from O’Neill’s, since Hagel’s shapes at times include variable quantities (anceps), which is a higher level of abstraction than O’Neill’s.</w:t>
      </w:r>
    </w:p>
  </w:footnote>
  <w:footnote w:id="21">
    <w:p w14:paraId="0294611C" w14:textId="692EA541"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Cf. S. A. Sansom, “</w:t>
      </w:r>
      <w:proofErr w:type="spellStart"/>
      <w:r w:rsidRPr="00C33444">
        <w:rPr>
          <w:rFonts w:ascii="Baskerville" w:hAnsi="Baskerville"/>
          <w:i/>
          <w:sz w:val="20"/>
          <w:szCs w:val="20"/>
        </w:rPr>
        <w:t>Sedes</w:t>
      </w:r>
      <w:proofErr w:type="spellEnd"/>
      <w:r w:rsidRPr="00C33444">
        <w:rPr>
          <w:rFonts w:ascii="Baskerville" w:hAnsi="Baskerville"/>
          <w:sz w:val="20"/>
          <w:szCs w:val="20"/>
        </w:rPr>
        <w:t xml:space="preserve"> as Style in Greek Hexameter: A Computational Approach,” </w:t>
      </w:r>
      <w:r w:rsidRPr="00C33444">
        <w:rPr>
          <w:rFonts w:ascii="Baskerville" w:hAnsi="Baskerville"/>
          <w:i/>
          <w:sz w:val="20"/>
          <w:szCs w:val="20"/>
        </w:rPr>
        <w:t>TAPA</w:t>
      </w:r>
      <w:r w:rsidRPr="00C33444">
        <w:rPr>
          <w:rFonts w:ascii="Baskerville" w:hAnsi="Baskerville"/>
          <w:sz w:val="20"/>
          <w:szCs w:val="20"/>
        </w:rPr>
        <w:t xml:space="preserve"> 151 (2021) </w:t>
      </w:r>
      <w:r w:rsidR="00B400E7">
        <w:rPr>
          <w:rFonts w:ascii="Baskerville" w:hAnsi="Baskerville"/>
          <w:sz w:val="20"/>
          <w:szCs w:val="20"/>
        </w:rPr>
        <w:t xml:space="preserve">439–467, at </w:t>
      </w:r>
      <w:r w:rsidRPr="00C33444">
        <w:rPr>
          <w:rFonts w:ascii="Baskerville" w:hAnsi="Baskerville"/>
          <w:sz w:val="20"/>
          <w:szCs w:val="20"/>
        </w:rPr>
        <w:t>447</w:t>
      </w:r>
      <w:r w:rsidR="002C29D9">
        <w:rPr>
          <w:rFonts w:ascii="Baskerville" w:hAnsi="Baskerville"/>
          <w:sz w:val="20"/>
          <w:szCs w:val="20"/>
        </w:rPr>
        <w:t>,</w:t>
      </w:r>
      <w:r w:rsidRPr="00C33444">
        <w:rPr>
          <w:rFonts w:ascii="Baskerville" w:hAnsi="Baskerville"/>
          <w:sz w:val="20"/>
          <w:szCs w:val="20"/>
        </w:rPr>
        <w:t xml:space="preserve"> and Sansom and Fifield, </w:t>
      </w:r>
      <w:r w:rsidRPr="00C33444">
        <w:rPr>
          <w:rFonts w:ascii="Baskerville" w:hAnsi="Baskerville"/>
          <w:i/>
          <w:sz w:val="20"/>
          <w:szCs w:val="20"/>
        </w:rPr>
        <w:t>DHQ</w:t>
      </w:r>
      <w:r w:rsidRPr="00C33444">
        <w:rPr>
          <w:rFonts w:ascii="Baskerville" w:hAnsi="Baskerville"/>
          <w:sz w:val="20"/>
          <w:szCs w:val="20"/>
        </w:rPr>
        <w:t xml:space="preserve"> 17 (2023) §5.</w:t>
      </w:r>
    </w:p>
  </w:footnote>
  <w:footnote w:id="22">
    <w:p w14:paraId="115E2905" w14:textId="4D747088"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 mean is a weighted average of the vector of observed counts </w:t>
      </w:r>
      <w:r w:rsidRPr="00C33444">
        <w:rPr>
          <w:rFonts w:ascii="Baskerville" w:hAnsi="Baskerville"/>
          <w:i/>
          <w:sz w:val="20"/>
          <w:szCs w:val="20"/>
        </w:rPr>
        <w:t>x</w:t>
      </w:r>
      <w:r w:rsidRPr="00C33444">
        <w:rPr>
          <w:rFonts w:ascii="Baskerville" w:hAnsi="Baskerville"/>
          <w:iCs/>
          <w:sz w:val="20"/>
          <w:szCs w:val="20"/>
          <w:vertAlign w:val="subscript"/>
        </w:rPr>
        <w:t>1</w:t>
      </w:r>
      <w:r w:rsidRPr="00C33444">
        <w:rPr>
          <w:rFonts w:ascii="Baskerville" w:hAnsi="Baskerville"/>
          <w:sz w:val="20"/>
          <w:szCs w:val="20"/>
        </w:rPr>
        <w:t>,</w:t>
      </w:r>
      <w:r w:rsidR="00F34EA7">
        <w:rPr>
          <w:rFonts w:ascii="Baskerville" w:hAnsi="Baskerville"/>
          <w:sz w:val="20"/>
          <w:szCs w:val="20"/>
        </w:rPr>
        <w:t> </w:t>
      </w:r>
      <w:r w:rsidRPr="00C33444">
        <w:rPr>
          <w:rFonts w:ascii="Baskerville" w:hAnsi="Baskerville"/>
          <w:sz w:val="20"/>
          <w:szCs w:val="20"/>
        </w:rPr>
        <w:t>…, </w:t>
      </w:r>
      <w:proofErr w:type="spellStart"/>
      <w:r w:rsidRPr="00C33444">
        <w:rPr>
          <w:rFonts w:ascii="Baskerville" w:hAnsi="Baskerville"/>
          <w:i/>
          <w:sz w:val="20"/>
          <w:szCs w:val="20"/>
        </w:rPr>
        <w:t>x</w:t>
      </w:r>
      <w:r w:rsidRPr="00C33444">
        <w:rPr>
          <w:rFonts w:ascii="Baskerville" w:hAnsi="Baskerville"/>
          <w:i/>
          <w:sz w:val="20"/>
          <w:szCs w:val="20"/>
          <w:vertAlign w:val="subscript"/>
        </w:rPr>
        <w:t>n</w:t>
      </w:r>
      <w:proofErr w:type="spellEnd"/>
      <w:r w:rsidRPr="00C33444">
        <w:rPr>
          <w:rFonts w:ascii="Baskerville" w:hAnsi="Baskerville"/>
          <w:sz w:val="20"/>
          <w:szCs w:val="20"/>
        </w:rPr>
        <w:t xml:space="preserve">, each weight being the count itself: </w:t>
      </w:r>
      <w:r w:rsidRPr="006D3325">
        <w:rPr>
          <w:rFonts w:ascii="KadmosU" w:hAnsi="KadmosU"/>
          <w:i/>
          <w:sz w:val="18"/>
          <w:szCs w:val="18"/>
        </w:rPr>
        <w:t>μ</w:t>
      </w:r>
      <w:r w:rsidRPr="00C33444">
        <w:rPr>
          <w:rFonts w:ascii="Baskerville" w:hAnsi="Baskerville"/>
          <w:sz w:val="20"/>
          <w:szCs w:val="20"/>
        </w:rPr>
        <w:t> = </w:t>
      </w:r>
      <w:r w:rsidRPr="006D3325">
        <w:rPr>
          <w:rFonts w:ascii="KadmosU" w:hAnsi="KadmosU"/>
          <w:sz w:val="18"/>
          <w:szCs w:val="18"/>
        </w:rPr>
        <w:t>Σ</w:t>
      </w:r>
      <w:r w:rsidRPr="00C33444">
        <w:rPr>
          <w:rFonts w:ascii="Baskerville" w:hAnsi="Baskerville"/>
          <w:sz w:val="20"/>
          <w:szCs w:val="20"/>
        </w:rPr>
        <w:t>(</w:t>
      </w:r>
      <w:r w:rsidRPr="00C33444">
        <w:rPr>
          <w:rFonts w:ascii="Baskerville" w:hAnsi="Baskerville"/>
          <w:i/>
          <w:sz w:val="20"/>
          <w:szCs w:val="20"/>
        </w:rPr>
        <w:t>x</w:t>
      </w:r>
      <w:r w:rsidRPr="00C33444">
        <w:rPr>
          <w:rFonts w:ascii="Baskerville" w:hAnsi="Baskerville"/>
          <w:i/>
          <w:sz w:val="20"/>
          <w:szCs w:val="20"/>
          <w:vertAlign w:val="subscript"/>
        </w:rPr>
        <w:t>i</w:t>
      </w:r>
      <w:r w:rsidRPr="00C33444">
        <w:rPr>
          <w:rFonts w:ascii="Baskerville" w:hAnsi="Baskerville"/>
          <w:sz w:val="20"/>
          <w:szCs w:val="20"/>
        </w:rPr>
        <w:t> × </w:t>
      </w:r>
      <w:r w:rsidRPr="00C33444">
        <w:rPr>
          <w:rFonts w:ascii="Baskerville" w:hAnsi="Baskerville"/>
          <w:i/>
          <w:sz w:val="20"/>
          <w:szCs w:val="20"/>
        </w:rPr>
        <w:t>x</w:t>
      </w:r>
      <w:r w:rsidRPr="00C33444">
        <w:rPr>
          <w:rFonts w:ascii="Baskerville" w:hAnsi="Baskerville"/>
          <w:i/>
          <w:sz w:val="20"/>
          <w:szCs w:val="20"/>
          <w:vertAlign w:val="subscript"/>
        </w:rPr>
        <w:t>i</w:t>
      </w:r>
      <w:r w:rsidRPr="00C33444">
        <w:rPr>
          <w:rFonts w:ascii="Baskerville" w:hAnsi="Baskerville"/>
          <w:sz w:val="20"/>
          <w:szCs w:val="20"/>
        </w:rPr>
        <w:t>)</w:t>
      </w:r>
      <w:r w:rsidR="00700EB5">
        <w:rPr>
          <w:rFonts w:ascii="Baskerville" w:hAnsi="Baskerville"/>
          <w:sz w:val="20"/>
          <w:szCs w:val="20"/>
        </w:rPr>
        <w:t>/</w:t>
      </w:r>
      <w:r w:rsidRPr="006D3325">
        <w:rPr>
          <w:rFonts w:ascii="KadmosU" w:hAnsi="KadmosU"/>
          <w:sz w:val="18"/>
          <w:szCs w:val="18"/>
        </w:rPr>
        <w:t>Σ</w:t>
      </w:r>
      <w:r w:rsidRPr="00C33444">
        <w:rPr>
          <w:rFonts w:ascii="Baskerville" w:hAnsi="Baskerville"/>
          <w:sz w:val="20"/>
          <w:szCs w:val="20"/>
        </w:rPr>
        <w:t>(</w:t>
      </w:r>
      <w:r w:rsidRPr="00C33444">
        <w:rPr>
          <w:rFonts w:ascii="Baskerville" w:hAnsi="Baskerville"/>
          <w:i/>
          <w:sz w:val="20"/>
          <w:szCs w:val="20"/>
        </w:rPr>
        <w:t>x</w:t>
      </w:r>
      <w:r w:rsidRPr="00C33444">
        <w:rPr>
          <w:rFonts w:ascii="Baskerville" w:hAnsi="Baskerville"/>
          <w:i/>
          <w:sz w:val="20"/>
          <w:szCs w:val="20"/>
          <w:vertAlign w:val="subscript"/>
        </w:rPr>
        <w:t>i</w:t>
      </w:r>
      <w:r w:rsidRPr="00C33444">
        <w:rPr>
          <w:rFonts w:ascii="Baskerville" w:hAnsi="Baskerville"/>
          <w:sz w:val="20"/>
          <w:szCs w:val="20"/>
        </w:rPr>
        <w:t xml:space="preserve">). The standard deviation is likewise weighted by the number of occurrences: </w:t>
      </w:r>
      <w:r w:rsidRPr="006D3325">
        <w:rPr>
          <w:rFonts w:ascii="KadmosU" w:hAnsi="KadmosU"/>
          <w:i/>
          <w:sz w:val="18"/>
          <w:szCs w:val="18"/>
        </w:rPr>
        <w:t>σ</w:t>
      </w:r>
      <w:sdt>
        <w:sdtPr>
          <w:rPr>
            <w:rFonts w:ascii="Baskerville" w:hAnsi="Baskerville"/>
            <w:sz w:val="20"/>
            <w:szCs w:val="20"/>
          </w:rPr>
          <w:tag w:val="goog_rdk_1290"/>
          <w:id w:val="2021355613"/>
        </w:sdtPr>
        <w:sdtContent>
          <w:r w:rsidRPr="00C33444">
            <w:rPr>
              <w:rFonts w:ascii="Baskerville" w:eastAsia="Gungsuh" w:hAnsi="Baskerville" w:cs="Gungsuh"/>
              <w:sz w:val="20"/>
              <w:szCs w:val="20"/>
            </w:rPr>
            <w:t> =</w:t>
          </w:r>
          <w:r w:rsidR="00700EB5">
            <w:rPr>
              <w:rFonts w:ascii="Baskerville" w:eastAsia="Gungsuh" w:hAnsi="Baskerville" w:cs="Gungsuh"/>
              <w:sz w:val="20"/>
              <w:szCs w:val="20"/>
            </w:rPr>
            <w:t xml:space="preserve"> </w:t>
          </w:r>
          <w:r w:rsidRPr="00C33444">
            <w:rPr>
              <w:rFonts w:ascii="Baskerville" w:eastAsia="Gungsuh" w:hAnsi="Baskerville" w:cs="Gungsuh"/>
              <w:sz w:val="20"/>
              <w:szCs w:val="20"/>
            </w:rPr>
            <w:t>√(</w:t>
          </w:r>
          <w:r w:rsidRPr="006D3325">
            <w:rPr>
              <w:rFonts w:ascii="KadmosU" w:eastAsia="Gungsuh" w:hAnsi="KadmosU" w:cs="Gungsuh"/>
              <w:sz w:val="18"/>
              <w:szCs w:val="18"/>
            </w:rPr>
            <w:t>Σ</w:t>
          </w:r>
          <w:r w:rsidRPr="00C33444">
            <w:rPr>
              <w:rFonts w:ascii="Baskerville" w:eastAsia="Gungsuh" w:hAnsi="Baskerville" w:cs="Gungsuh"/>
              <w:sz w:val="20"/>
              <w:szCs w:val="20"/>
            </w:rPr>
            <w:t>(</w:t>
          </w:r>
        </w:sdtContent>
      </w:sdt>
      <w:r w:rsidRPr="00C33444">
        <w:rPr>
          <w:rFonts w:ascii="Baskerville" w:hAnsi="Baskerville"/>
          <w:i/>
          <w:sz w:val="20"/>
          <w:szCs w:val="20"/>
        </w:rPr>
        <w:t>x</w:t>
      </w:r>
      <w:r w:rsidRPr="00C33444">
        <w:rPr>
          <w:rFonts w:ascii="Baskerville" w:hAnsi="Baskerville"/>
          <w:i/>
          <w:sz w:val="20"/>
          <w:szCs w:val="20"/>
          <w:vertAlign w:val="subscript"/>
        </w:rPr>
        <w:t>i</w:t>
      </w:r>
      <w:r w:rsidRPr="00C33444">
        <w:rPr>
          <w:rFonts w:ascii="Baskerville" w:hAnsi="Baskerville"/>
          <w:sz w:val="20"/>
          <w:szCs w:val="20"/>
        </w:rPr>
        <w:t> × (</w:t>
      </w:r>
      <w:r w:rsidRPr="00C33444">
        <w:rPr>
          <w:rFonts w:ascii="Baskerville" w:hAnsi="Baskerville"/>
          <w:i/>
          <w:sz w:val="20"/>
          <w:szCs w:val="20"/>
        </w:rPr>
        <w:t>x</w:t>
      </w:r>
      <w:r w:rsidRPr="00C33444">
        <w:rPr>
          <w:rFonts w:ascii="Baskerville" w:hAnsi="Baskerville"/>
          <w:i/>
          <w:sz w:val="20"/>
          <w:szCs w:val="20"/>
          <w:vertAlign w:val="subscript"/>
        </w:rPr>
        <w:t>i</w:t>
      </w:r>
      <w:sdt>
        <w:sdtPr>
          <w:rPr>
            <w:rFonts w:ascii="Baskerville" w:hAnsi="Baskerville"/>
            <w:sz w:val="20"/>
            <w:szCs w:val="20"/>
          </w:rPr>
          <w:tag w:val="goog_rdk_1291"/>
          <w:id w:val="-259301286"/>
        </w:sdtPr>
        <w:sdtContent>
          <w:r w:rsidRPr="00C33444">
            <w:rPr>
              <w:rFonts w:ascii="Baskerville" w:eastAsia="Gungsuh" w:hAnsi="Baskerville" w:cs="Gungsuh"/>
              <w:sz w:val="20"/>
              <w:szCs w:val="20"/>
            </w:rPr>
            <w:t> − </w:t>
          </w:r>
        </w:sdtContent>
      </w:sdt>
      <w:r w:rsidRPr="006D3325">
        <w:rPr>
          <w:rFonts w:ascii="KadmosU" w:hAnsi="KadmosU"/>
          <w:i/>
          <w:sz w:val="18"/>
          <w:szCs w:val="18"/>
        </w:rPr>
        <w:t>μ</w:t>
      </w:r>
      <w:r w:rsidRPr="00C33444">
        <w:rPr>
          <w:rFonts w:ascii="Baskerville" w:hAnsi="Baskerville"/>
          <w:sz w:val="20"/>
          <w:szCs w:val="20"/>
        </w:rPr>
        <w:t>)</w:t>
      </w:r>
      <w:r w:rsidRPr="00C33444">
        <w:rPr>
          <w:rFonts w:ascii="Baskerville" w:hAnsi="Baskerville"/>
          <w:sz w:val="20"/>
          <w:szCs w:val="20"/>
          <w:vertAlign w:val="superscript"/>
        </w:rPr>
        <w:t>2</w:t>
      </w:r>
      <w:r w:rsidRPr="00C33444">
        <w:rPr>
          <w:rFonts w:ascii="Baskerville" w:hAnsi="Baskerville"/>
          <w:sz w:val="20"/>
          <w:szCs w:val="20"/>
        </w:rPr>
        <w:t>)/</w:t>
      </w:r>
      <w:r w:rsidRPr="006D3325">
        <w:rPr>
          <w:rFonts w:ascii="KadmosU" w:hAnsi="KadmosU"/>
          <w:sz w:val="18"/>
          <w:szCs w:val="18"/>
        </w:rPr>
        <w:t>Σ</w:t>
      </w:r>
      <w:r w:rsidRPr="00C33444">
        <w:rPr>
          <w:rFonts w:ascii="Baskerville" w:hAnsi="Baskerville"/>
          <w:sz w:val="20"/>
          <w:szCs w:val="20"/>
        </w:rPr>
        <w:t>(</w:t>
      </w:r>
      <w:r w:rsidRPr="00C33444">
        <w:rPr>
          <w:rFonts w:ascii="Baskerville" w:hAnsi="Baskerville"/>
          <w:i/>
          <w:sz w:val="20"/>
          <w:szCs w:val="20"/>
        </w:rPr>
        <w:t>x</w:t>
      </w:r>
      <w:r w:rsidRPr="00C33444">
        <w:rPr>
          <w:rFonts w:ascii="Baskerville" w:hAnsi="Baskerville"/>
          <w:i/>
          <w:sz w:val="20"/>
          <w:szCs w:val="20"/>
          <w:vertAlign w:val="subscript"/>
        </w:rPr>
        <w:t>i</w:t>
      </w:r>
      <w:r w:rsidRPr="00C33444">
        <w:rPr>
          <w:rFonts w:ascii="Baskerville" w:hAnsi="Baskerville"/>
          <w:sz w:val="20"/>
          <w:szCs w:val="20"/>
        </w:rPr>
        <w:t xml:space="preserve">)). The expectancy of the count </w:t>
      </w:r>
      <w:r w:rsidRPr="00C33444">
        <w:rPr>
          <w:rFonts w:ascii="Baskerville" w:hAnsi="Baskerville"/>
          <w:i/>
          <w:sz w:val="20"/>
          <w:szCs w:val="20"/>
        </w:rPr>
        <w:t>x</w:t>
      </w:r>
      <w:r w:rsidRPr="00C33444">
        <w:rPr>
          <w:rFonts w:ascii="Baskerville" w:hAnsi="Baskerville"/>
          <w:sz w:val="20"/>
          <w:szCs w:val="20"/>
        </w:rPr>
        <w:t xml:space="preserve"> is then the standard score: </w:t>
      </w:r>
      <w:r w:rsidRPr="00C33444">
        <w:rPr>
          <w:rFonts w:ascii="Baskerville" w:hAnsi="Baskerville"/>
          <w:i/>
          <w:sz w:val="20"/>
          <w:szCs w:val="20"/>
        </w:rPr>
        <w:t>z</w:t>
      </w:r>
      <w:r w:rsidRPr="00C33444">
        <w:rPr>
          <w:rFonts w:ascii="Baskerville" w:hAnsi="Baskerville"/>
          <w:sz w:val="20"/>
          <w:szCs w:val="20"/>
        </w:rPr>
        <w:t> = (</w:t>
      </w:r>
      <w:r w:rsidRPr="00C33444">
        <w:rPr>
          <w:rFonts w:ascii="Baskerville" w:hAnsi="Baskerville"/>
          <w:i/>
          <w:sz w:val="20"/>
          <w:szCs w:val="20"/>
        </w:rPr>
        <w:t>x</w:t>
      </w:r>
      <w:sdt>
        <w:sdtPr>
          <w:rPr>
            <w:rFonts w:ascii="Baskerville" w:hAnsi="Baskerville"/>
            <w:sz w:val="20"/>
            <w:szCs w:val="20"/>
          </w:rPr>
          <w:tag w:val="goog_rdk_1292"/>
          <w:id w:val="-1455561590"/>
        </w:sdtPr>
        <w:sdtContent>
          <w:r w:rsidRPr="00C33444">
            <w:rPr>
              <w:rFonts w:ascii="Baskerville" w:eastAsia="Gungsuh" w:hAnsi="Baskerville" w:cs="Gungsuh"/>
              <w:sz w:val="20"/>
              <w:szCs w:val="20"/>
            </w:rPr>
            <w:t> − </w:t>
          </w:r>
        </w:sdtContent>
      </w:sdt>
      <w:r w:rsidRPr="006D3325">
        <w:rPr>
          <w:rFonts w:ascii="KadmosU" w:hAnsi="KadmosU"/>
          <w:i/>
          <w:sz w:val="18"/>
          <w:szCs w:val="18"/>
        </w:rPr>
        <w:t>μ</w:t>
      </w:r>
      <w:r w:rsidRPr="00C33444">
        <w:rPr>
          <w:rFonts w:ascii="Baskerville" w:hAnsi="Baskerville"/>
          <w:sz w:val="20"/>
          <w:szCs w:val="20"/>
        </w:rPr>
        <w:t>)/</w:t>
      </w:r>
      <w:r w:rsidRPr="006D3325">
        <w:rPr>
          <w:rFonts w:ascii="KadmosU" w:hAnsi="KadmosU"/>
          <w:i/>
          <w:sz w:val="18"/>
          <w:szCs w:val="18"/>
        </w:rPr>
        <w:t>σ</w:t>
      </w:r>
      <w:r w:rsidRPr="00C33444">
        <w:rPr>
          <w:rFonts w:ascii="Baskerville" w:hAnsi="Baskerville"/>
          <w:sz w:val="20"/>
          <w:szCs w:val="20"/>
        </w:rPr>
        <w:t>.</w:t>
      </w:r>
    </w:p>
  </w:footnote>
  <w:footnote w:id="23">
    <w:p w14:paraId="645860FC" w14:textId="2C05DE42"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This corpus is the same as that of the </w:t>
      </w:r>
      <w:r w:rsidRPr="00700EB5">
        <w:rPr>
          <w:rFonts w:ascii="Baskerville" w:hAnsi="Baskerville"/>
          <w:sz w:val="18"/>
          <w:szCs w:val="18"/>
        </w:rPr>
        <w:t>SEDES</w:t>
      </w:r>
      <w:r w:rsidRPr="00C33444">
        <w:rPr>
          <w:rFonts w:ascii="Baskerville" w:hAnsi="Baskerville"/>
          <w:sz w:val="20"/>
          <w:szCs w:val="20"/>
        </w:rPr>
        <w:t xml:space="preserve"> program; cf. Sansom and Fifield, </w:t>
      </w:r>
      <w:r w:rsidRPr="00C33444">
        <w:rPr>
          <w:rFonts w:ascii="Baskerville" w:hAnsi="Baskerville"/>
          <w:i/>
          <w:sz w:val="20"/>
          <w:szCs w:val="20"/>
        </w:rPr>
        <w:t>DHQ</w:t>
      </w:r>
      <w:r w:rsidRPr="00C33444">
        <w:rPr>
          <w:rFonts w:ascii="Baskerville" w:hAnsi="Baskerville"/>
          <w:sz w:val="20"/>
          <w:szCs w:val="20"/>
        </w:rPr>
        <w:t xml:space="preserve"> 17 (2023) §6.</w:t>
      </w:r>
    </w:p>
  </w:footnote>
  <w:footnote w:id="24">
    <w:p w14:paraId="2D8D8EEC" w14:textId="54C4BC00"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 online </w:t>
      </w:r>
      <w:r w:rsidR="00564C47">
        <w:rPr>
          <w:rFonts w:ascii="Baskerville" w:hAnsi="Baskerville"/>
          <w:sz w:val="20"/>
          <w:szCs w:val="20"/>
        </w:rPr>
        <w:t>a</w:t>
      </w:r>
      <w:r w:rsidRPr="00C33444">
        <w:rPr>
          <w:rFonts w:ascii="Baskerville" w:hAnsi="Baskerville"/>
          <w:sz w:val="20"/>
          <w:szCs w:val="20"/>
        </w:rPr>
        <w:t xml:space="preserve">ppendix, as well as the code and data, is available at </w:t>
      </w:r>
      <w:hyperlink r:id="rId2" w:history="1">
        <w:r w:rsidRPr="00EA5AED">
          <w:rPr>
            <w:rStyle w:val="Hyperlink"/>
            <w:rFonts w:ascii="Baskerville" w:hAnsi="Baskerville"/>
            <w:color w:val="auto"/>
            <w:sz w:val="20"/>
            <w:szCs w:val="20"/>
            <w:u w:val="none"/>
          </w:rPr>
          <w:t>https</w:t>
        </w:r>
      </w:hyperlink>
      <w:r w:rsidRPr="00C33444">
        <w:rPr>
          <w:rFonts w:ascii="Baskerville" w:hAnsi="Baskerville"/>
          <w:sz w:val="20"/>
          <w:szCs w:val="20"/>
        </w:rPr>
        <w:t>:</w:t>
      </w:r>
      <w:r w:rsidRPr="00700EB5">
        <w:rPr>
          <w:sz w:val="20"/>
          <w:szCs w:val="20"/>
        </w:rPr>
        <w:t>//</w:t>
      </w:r>
      <w:r w:rsidRPr="00C33444">
        <w:rPr>
          <w:rFonts w:ascii="Baskerville" w:hAnsi="Baskerville"/>
          <w:sz w:val="20"/>
          <w:szCs w:val="20"/>
        </w:rPr>
        <w:t>github.com/sasansom/epic-rhythm.</w:t>
      </w:r>
    </w:p>
  </w:footnote>
  <w:footnote w:id="25">
    <w:p w14:paraId="2AB0B260" w14:textId="77F0960A"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Statistics are based on the distribution of shapes within a text or collec</w:t>
      </w:r>
      <w:r w:rsidR="00790AA4">
        <w:rPr>
          <w:rFonts w:ascii="Baskerville" w:hAnsi="Baskerville"/>
          <w:sz w:val="20"/>
          <w:szCs w:val="20"/>
        </w:rPr>
        <w:softHyphen/>
      </w:r>
      <w:r w:rsidRPr="00C33444">
        <w:rPr>
          <w:rFonts w:ascii="Baskerville" w:hAnsi="Baskerville"/>
          <w:sz w:val="20"/>
          <w:szCs w:val="20"/>
        </w:rPr>
        <w:t xml:space="preserve">tion of texts, such as the </w:t>
      </w:r>
      <w:r w:rsidRPr="00C33444">
        <w:rPr>
          <w:rFonts w:ascii="Baskerville" w:hAnsi="Baskerville"/>
          <w:i/>
          <w:sz w:val="20"/>
          <w:szCs w:val="20"/>
        </w:rPr>
        <w:t>Iliad</w:t>
      </w:r>
      <w:r w:rsidRPr="00C33444">
        <w:rPr>
          <w:rFonts w:ascii="Baskerville" w:hAnsi="Baskerville"/>
          <w:sz w:val="20"/>
          <w:szCs w:val="20"/>
        </w:rPr>
        <w:t xml:space="preserve"> or </w:t>
      </w:r>
      <w:r w:rsidRPr="00C33444">
        <w:rPr>
          <w:rFonts w:ascii="Baskerville" w:hAnsi="Baskerville"/>
          <w:i/>
          <w:sz w:val="20"/>
          <w:szCs w:val="20"/>
        </w:rPr>
        <w:t>Homeric Hymns</w:t>
      </w:r>
      <w:r w:rsidRPr="00C33444">
        <w:rPr>
          <w:rFonts w:ascii="Baskerville" w:hAnsi="Baskerville"/>
          <w:sz w:val="20"/>
          <w:szCs w:val="20"/>
        </w:rPr>
        <w:t xml:space="preserve">. The </w:t>
      </w:r>
      <w:r w:rsidRPr="00700EB5">
        <w:rPr>
          <w:rFonts w:ascii="Baskerville" w:hAnsi="Baskerville"/>
          <w:sz w:val="18"/>
          <w:szCs w:val="18"/>
        </w:rPr>
        <w:t>SEDES</w:t>
      </w:r>
      <w:r w:rsidRPr="00C33444">
        <w:rPr>
          <w:rFonts w:ascii="Baskerville" w:hAnsi="Baskerville"/>
          <w:sz w:val="20"/>
          <w:szCs w:val="20"/>
        </w:rPr>
        <w:t xml:space="preserve"> program tabulates </w:t>
      </w:r>
      <w:proofErr w:type="spellStart"/>
      <w:r w:rsidRPr="00C33444">
        <w:rPr>
          <w:rFonts w:ascii="Baskerville" w:hAnsi="Baskerville"/>
          <w:i/>
          <w:sz w:val="20"/>
          <w:szCs w:val="20"/>
        </w:rPr>
        <w:t>sedes</w:t>
      </w:r>
      <w:proofErr w:type="spellEnd"/>
      <w:r w:rsidRPr="00C33444">
        <w:rPr>
          <w:rFonts w:ascii="Baskerville" w:hAnsi="Baskerville"/>
          <w:sz w:val="20"/>
          <w:szCs w:val="20"/>
        </w:rPr>
        <w:t xml:space="preserve"> from the </w:t>
      </w:r>
      <w:r w:rsidRPr="00C33444">
        <w:rPr>
          <w:rFonts w:ascii="Baskerville" w:hAnsi="Baskerville"/>
          <w:i/>
          <w:sz w:val="20"/>
          <w:szCs w:val="20"/>
        </w:rPr>
        <w:t>beginning</w:t>
      </w:r>
      <w:r w:rsidRPr="00C33444">
        <w:rPr>
          <w:rFonts w:ascii="Baskerville" w:hAnsi="Baskerville"/>
          <w:sz w:val="20"/>
          <w:szCs w:val="20"/>
        </w:rPr>
        <w:t xml:space="preserve"> of shapes, in a slight modification of O’Neill; cf.</w:t>
      </w:r>
      <w:r w:rsidR="00790AA4">
        <w:rPr>
          <w:rFonts w:ascii="Baskerville" w:hAnsi="Baskerville"/>
          <w:sz w:val="20"/>
          <w:szCs w:val="20"/>
        </w:rPr>
        <w:t xml:space="preserve"> </w:t>
      </w:r>
      <w:r w:rsidRPr="00C33444">
        <w:rPr>
          <w:rFonts w:ascii="Baskerville" w:hAnsi="Baskerville"/>
          <w:sz w:val="20"/>
          <w:szCs w:val="20"/>
        </w:rPr>
        <w:t xml:space="preserve">Sansom, </w:t>
      </w:r>
      <w:r w:rsidRPr="00C33444">
        <w:rPr>
          <w:rFonts w:ascii="Baskerville" w:hAnsi="Baskerville"/>
          <w:i/>
          <w:sz w:val="20"/>
          <w:szCs w:val="20"/>
        </w:rPr>
        <w:t>TAPA</w:t>
      </w:r>
      <w:r w:rsidRPr="00C33444">
        <w:rPr>
          <w:rFonts w:ascii="Baskerville" w:hAnsi="Baskerville"/>
          <w:sz w:val="20"/>
          <w:szCs w:val="20"/>
        </w:rPr>
        <w:t xml:space="preserve"> 151 (2021) 445.</w:t>
      </w:r>
    </w:p>
  </w:footnote>
  <w:footnote w:id="26">
    <w:p w14:paraId="0696ACAA" w14:textId="42692684" w:rsidR="003632A1" w:rsidRPr="00C33444" w:rsidRDefault="003632A1" w:rsidP="003632A1">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 metrical scheme would be visualized thus: </w:t>
      </w:r>
      <w:r w:rsidRPr="00C33444">
        <w:rPr>
          <w:rFonts w:ascii="Baskerville" w:hAnsi="Baskerville"/>
          <w:sz w:val="20"/>
          <w:szCs w:val="20"/>
          <w:vertAlign w:val="subscript"/>
        </w:rPr>
        <w:t>1</w:t>
      </w:r>
      <w:r w:rsidRPr="00C33444">
        <w:rPr>
          <w:rFonts w:ascii="Baskerville" w:hAnsi="Baskerville"/>
          <w:b/>
          <w:color w:val="929292"/>
          <w:sz w:val="20"/>
          <w:szCs w:val="20"/>
        </w:rPr>
        <w:t>[</w:t>
      </w:r>
      <w:r w:rsidRPr="000421DC">
        <w:rPr>
          <w:rFonts w:ascii="KadmosU" w:hAnsi="KadmosU"/>
          <w:b/>
          <w:color w:val="929292"/>
          <w:sz w:val="20"/>
          <w:szCs w:val="20"/>
        </w:rPr>
        <w:t xml:space="preserve">‒ </w:t>
      </w:r>
      <w:sdt>
        <w:sdtPr>
          <w:rPr>
            <w:rFonts w:ascii="KadmosU" w:hAnsi="KadmosU"/>
            <w:sz w:val="20"/>
            <w:szCs w:val="20"/>
          </w:rPr>
          <w:tag w:val="goog_rdk_1293"/>
          <w:id w:val="347448052"/>
        </w:sdtPr>
        <w:sdtContent>
          <w:r w:rsidRPr="000421DC">
            <w:rPr>
              <w:rFonts w:ascii="KadmosU" w:eastAsia="Arial Unicode MS" w:hAnsi="KadmosU" w:cs="Segoe UI Symbol"/>
              <w:b/>
              <w:color w:val="929292"/>
              <w:sz w:val="20"/>
              <w:szCs w:val="20"/>
            </w:rPr>
            <w:t>⏑</w:t>
          </w:r>
        </w:sdtContent>
      </w:sdt>
      <w:r w:rsidRPr="00C33444">
        <w:rPr>
          <w:rFonts w:ascii="Baskerville" w:hAnsi="Baskerville"/>
          <w:b/>
          <w:color w:val="929292"/>
          <w:sz w:val="20"/>
          <w:szCs w:val="20"/>
        </w:rPr>
        <w:t>]</w:t>
      </w:r>
      <w:r w:rsidRPr="00C33444">
        <w:rPr>
          <w:rFonts w:ascii="Baskerville" w:hAnsi="Baskerville"/>
          <w:b/>
          <w:sz w:val="20"/>
          <w:szCs w:val="20"/>
        </w:rPr>
        <w:t xml:space="preserve"> </w:t>
      </w:r>
      <w:r w:rsidRPr="00C33444">
        <w:rPr>
          <w:rFonts w:ascii="Baskerville" w:hAnsi="Baskerville"/>
          <w:sz w:val="20"/>
          <w:szCs w:val="20"/>
          <w:vertAlign w:val="subscript"/>
        </w:rPr>
        <w:t>2.5</w:t>
      </w:r>
      <w:r w:rsidRPr="00C33444">
        <w:rPr>
          <w:rFonts w:ascii="Baskerville" w:hAnsi="Baskerville"/>
          <w:b/>
          <w:sz w:val="20"/>
          <w:szCs w:val="20"/>
        </w:rPr>
        <w:t>[</w:t>
      </w:r>
      <w:sdt>
        <w:sdtPr>
          <w:rPr>
            <w:rFonts w:ascii="Baskerville" w:hAnsi="Baskerville"/>
            <w:sz w:val="20"/>
            <w:szCs w:val="20"/>
          </w:rPr>
          <w:tag w:val="goog_rdk_1294"/>
          <w:id w:val="-1098405703"/>
        </w:sdtPr>
        <w:sdtEndPr>
          <w:rPr>
            <w:rFonts w:ascii="KadmosU" w:hAnsi="KadmosU"/>
          </w:rPr>
        </w:sdtEndPr>
        <w:sdtContent>
          <w:r w:rsidRPr="000421DC">
            <w:rPr>
              <w:rFonts w:ascii="KadmosU" w:eastAsia="Arial Unicode MS" w:hAnsi="KadmosU" w:cs="Segoe UI Symbol"/>
              <w:b/>
              <w:sz w:val="20"/>
              <w:szCs w:val="20"/>
            </w:rPr>
            <w:t>⏑</w:t>
          </w:r>
        </w:sdtContent>
      </w:sdt>
      <w:r w:rsidRPr="000421DC">
        <w:rPr>
          <w:rFonts w:ascii="KadmosU" w:hAnsi="KadmosU"/>
          <w:b/>
          <w:sz w:val="20"/>
          <w:szCs w:val="20"/>
        </w:rPr>
        <w:t xml:space="preserve"> ‒ </w:t>
      </w:r>
      <w:sdt>
        <w:sdtPr>
          <w:rPr>
            <w:rFonts w:ascii="KadmosU" w:hAnsi="KadmosU"/>
            <w:sz w:val="20"/>
            <w:szCs w:val="20"/>
          </w:rPr>
          <w:tag w:val="goog_rdk_1295"/>
          <w:id w:val="356773062"/>
        </w:sdtPr>
        <w:sdtContent>
          <w:r w:rsidRPr="000421DC">
            <w:rPr>
              <w:rFonts w:ascii="KadmosU" w:eastAsia="Arial Unicode MS" w:hAnsi="KadmosU" w:cs="Segoe UI Symbol"/>
              <w:b/>
              <w:sz w:val="20"/>
              <w:szCs w:val="20"/>
            </w:rPr>
            <w:t>⏑</w:t>
          </w:r>
        </w:sdtContent>
      </w:sdt>
      <w:r w:rsidRPr="000421DC">
        <w:rPr>
          <w:rFonts w:ascii="KadmosU" w:hAnsi="KadmosU"/>
          <w:b/>
          <w:sz w:val="20"/>
          <w:szCs w:val="20"/>
        </w:rPr>
        <w:t> </w:t>
      </w:r>
      <w:sdt>
        <w:sdtPr>
          <w:rPr>
            <w:rFonts w:ascii="KadmosU" w:hAnsi="KadmosU"/>
            <w:sz w:val="20"/>
            <w:szCs w:val="20"/>
          </w:rPr>
          <w:tag w:val="goog_rdk_1296"/>
          <w:id w:val="-495731413"/>
        </w:sdtPr>
        <w:sdtContent>
          <w:r w:rsidRPr="000421DC">
            <w:rPr>
              <w:rFonts w:ascii="KadmosU" w:eastAsia="Arial Unicode MS" w:hAnsi="KadmosU" w:cs="Segoe UI Symbol"/>
              <w:b/>
              <w:sz w:val="20"/>
              <w:szCs w:val="20"/>
            </w:rPr>
            <w:t>⏑</w:t>
          </w:r>
        </w:sdtContent>
      </w:sdt>
      <w:r w:rsidRPr="00C33444">
        <w:rPr>
          <w:rFonts w:ascii="Baskerville" w:hAnsi="Baskerville"/>
          <w:b/>
          <w:sz w:val="20"/>
          <w:szCs w:val="20"/>
        </w:rPr>
        <w:t xml:space="preserve">] </w:t>
      </w:r>
      <w:r w:rsidRPr="00C33444">
        <w:rPr>
          <w:rFonts w:ascii="Baskerville" w:hAnsi="Baskerville"/>
          <w:sz w:val="20"/>
          <w:szCs w:val="20"/>
          <w:vertAlign w:val="subscript"/>
        </w:rPr>
        <w:t>5</w:t>
      </w:r>
      <w:r w:rsidRPr="00C33444">
        <w:rPr>
          <w:rFonts w:ascii="Baskerville" w:hAnsi="Baskerville"/>
          <w:b/>
          <w:color w:val="A0A0A0"/>
          <w:sz w:val="20"/>
          <w:szCs w:val="20"/>
        </w:rPr>
        <w:t>[</w:t>
      </w:r>
      <w:r w:rsidRPr="000421DC">
        <w:rPr>
          <w:rFonts w:ascii="KadmosU" w:hAnsi="KadmosU"/>
          <w:b/>
          <w:color w:val="A0A0A0"/>
          <w:sz w:val="20"/>
          <w:szCs w:val="20"/>
        </w:rPr>
        <w:t>‒</w:t>
      </w:r>
      <w:r w:rsidR="0002455D">
        <w:rPr>
          <w:rFonts w:ascii="KadmosU" w:hAnsi="KadmosU"/>
          <w:b/>
          <w:color w:val="A0A0A0"/>
          <w:sz w:val="20"/>
          <w:szCs w:val="20"/>
        </w:rPr>
        <w:t> </w:t>
      </w:r>
      <w:sdt>
        <w:sdtPr>
          <w:rPr>
            <w:rFonts w:ascii="KadmosU" w:hAnsi="KadmosU"/>
            <w:sz w:val="20"/>
            <w:szCs w:val="20"/>
          </w:rPr>
          <w:tag w:val="goog_rdk_1297"/>
          <w:id w:val="-1846163595"/>
        </w:sdtPr>
        <w:sdtContent>
          <w:r w:rsidRPr="000421DC">
            <w:rPr>
              <w:rFonts w:ascii="KadmosU" w:eastAsia="Arial Unicode MS" w:hAnsi="KadmosU" w:cs="Segoe UI Symbol"/>
              <w:b/>
              <w:color w:val="A0A0A0"/>
              <w:sz w:val="20"/>
              <w:szCs w:val="20"/>
            </w:rPr>
            <w:t>⏑</w:t>
          </w:r>
        </w:sdtContent>
      </w:sdt>
      <w:r w:rsidRPr="00C33444">
        <w:rPr>
          <w:rFonts w:ascii="Baskerville" w:hAnsi="Baskerville"/>
          <w:b/>
          <w:color w:val="A0A0A0"/>
          <w:sz w:val="20"/>
          <w:szCs w:val="20"/>
        </w:rPr>
        <w:t>]</w:t>
      </w:r>
      <w:r w:rsidRPr="00C33444">
        <w:rPr>
          <w:rFonts w:ascii="Baskerville" w:hAnsi="Baskerville"/>
          <w:b/>
          <w:sz w:val="20"/>
          <w:szCs w:val="20"/>
        </w:rPr>
        <w:t xml:space="preserve"> </w:t>
      </w:r>
      <w:r w:rsidRPr="00C33444">
        <w:rPr>
          <w:rFonts w:ascii="Baskerville" w:hAnsi="Baskerville"/>
          <w:sz w:val="20"/>
          <w:szCs w:val="20"/>
          <w:vertAlign w:val="subscript"/>
        </w:rPr>
        <w:t>6.5</w:t>
      </w:r>
      <w:r w:rsidRPr="00C33444">
        <w:rPr>
          <w:rFonts w:ascii="Baskerville" w:hAnsi="Baskerville"/>
          <w:b/>
          <w:color w:val="BBBBBB"/>
          <w:sz w:val="20"/>
          <w:szCs w:val="20"/>
        </w:rPr>
        <w:t>[</w:t>
      </w:r>
      <w:sdt>
        <w:sdtPr>
          <w:rPr>
            <w:rFonts w:ascii="Baskerville" w:hAnsi="Baskerville"/>
            <w:sz w:val="20"/>
            <w:szCs w:val="20"/>
          </w:rPr>
          <w:tag w:val="goog_rdk_1298"/>
          <w:id w:val="1167361783"/>
        </w:sdtPr>
        <w:sdtEndPr>
          <w:rPr>
            <w:rFonts w:ascii="KadmosU" w:hAnsi="KadmosU"/>
          </w:rPr>
        </w:sdtEndPr>
        <w:sdtContent>
          <w:r w:rsidRPr="000421DC">
            <w:rPr>
              <w:rFonts w:ascii="KadmosU" w:eastAsia="Arial Unicode MS" w:hAnsi="KadmosU" w:cs="Segoe UI Symbol"/>
              <w:b/>
              <w:color w:val="BBBBBB"/>
              <w:sz w:val="20"/>
              <w:szCs w:val="20"/>
            </w:rPr>
            <w:t>⏑</w:t>
          </w:r>
        </w:sdtContent>
      </w:sdt>
      <w:r w:rsidRPr="000421DC">
        <w:rPr>
          <w:rFonts w:ascii="KadmosU" w:hAnsi="KadmosU"/>
          <w:b/>
          <w:color w:val="BBBBBB"/>
          <w:sz w:val="20"/>
          <w:szCs w:val="20"/>
        </w:rPr>
        <w:t> ‒ </w:t>
      </w:r>
      <w:sdt>
        <w:sdtPr>
          <w:rPr>
            <w:rFonts w:ascii="KadmosU" w:hAnsi="KadmosU"/>
            <w:sz w:val="20"/>
            <w:szCs w:val="20"/>
          </w:rPr>
          <w:tag w:val="goog_rdk_1299"/>
          <w:id w:val="370270524"/>
        </w:sdtPr>
        <w:sdtContent>
          <w:r w:rsidRPr="000421DC">
            <w:rPr>
              <w:rFonts w:ascii="KadmosU" w:eastAsia="Arial Unicode MS" w:hAnsi="KadmosU" w:cs="Segoe UI Symbol"/>
              <w:b/>
              <w:color w:val="BBBBBB"/>
              <w:sz w:val="20"/>
              <w:szCs w:val="20"/>
            </w:rPr>
            <w:t>⏑</w:t>
          </w:r>
        </w:sdtContent>
      </w:sdt>
      <w:r w:rsidRPr="000421DC">
        <w:rPr>
          <w:rFonts w:ascii="KadmosU" w:hAnsi="KadmosU"/>
          <w:b/>
          <w:color w:val="BBBBBB"/>
          <w:sz w:val="20"/>
          <w:szCs w:val="20"/>
        </w:rPr>
        <w:t> </w:t>
      </w:r>
      <w:sdt>
        <w:sdtPr>
          <w:rPr>
            <w:rFonts w:ascii="KadmosU" w:hAnsi="KadmosU"/>
            <w:sz w:val="20"/>
            <w:szCs w:val="20"/>
          </w:rPr>
          <w:tag w:val="goog_rdk_1300"/>
          <w:id w:val="623424782"/>
        </w:sdtPr>
        <w:sdtContent>
          <w:r w:rsidRPr="000421DC">
            <w:rPr>
              <w:rFonts w:ascii="KadmosU" w:eastAsia="Arial Unicode MS" w:hAnsi="KadmosU" w:cs="Segoe UI Symbol"/>
              <w:b/>
              <w:color w:val="BBBBBB"/>
              <w:sz w:val="20"/>
              <w:szCs w:val="20"/>
            </w:rPr>
            <w:t>⏑</w:t>
          </w:r>
        </w:sdtContent>
      </w:sdt>
      <w:r w:rsidRPr="00C33444">
        <w:rPr>
          <w:rFonts w:ascii="Baskerville" w:hAnsi="Baskerville"/>
          <w:b/>
          <w:color w:val="BBBBBB"/>
          <w:sz w:val="20"/>
          <w:szCs w:val="20"/>
        </w:rPr>
        <w:t>]</w:t>
      </w:r>
      <w:r w:rsidRPr="00C33444">
        <w:rPr>
          <w:rFonts w:ascii="Baskerville" w:hAnsi="Baskerville"/>
          <w:sz w:val="20"/>
          <w:szCs w:val="20"/>
        </w:rPr>
        <w:t xml:space="preserve">, </w:t>
      </w:r>
      <w:r w:rsidRPr="00C33444">
        <w:rPr>
          <w:rFonts w:ascii="Baskerville" w:hAnsi="Baskerville"/>
          <w:sz w:val="20"/>
          <w:szCs w:val="20"/>
          <w:vertAlign w:val="subscript"/>
        </w:rPr>
        <w:t>9</w:t>
      </w:r>
      <w:r w:rsidRPr="00C33444">
        <w:rPr>
          <w:rFonts w:ascii="Baskerville" w:hAnsi="Baskerville"/>
          <w:b/>
          <w:color w:val="C7C7C7"/>
          <w:sz w:val="20"/>
          <w:szCs w:val="20"/>
        </w:rPr>
        <w:t>[</w:t>
      </w:r>
      <w:r w:rsidRPr="000421DC">
        <w:rPr>
          <w:rFonts w:ascii="KadmosU" w:hAnsi="KadmosU"/>
          <w:b/>
          <w:color w:val="C7C7C7"/>
          <w:sz w:val="20"/>
          <w:szCs w:val="20"/>
        </w:rPr>
        <w:t xml:space="preserve">‒ </w:t>
      </w:r>
      <w:sdt>
        <w:sdtPr>
          <w:rPr>
            <w:rFonts w:ascii="KadmosU" w:hAnsi="KadmosU"/>
            <w:sz w:val="20"/>
            <w:szCs w:val="20"/>
          </w:rPr>
          <w:tag w:val="goog_rdk_1301"/>
          <w:id w:val="1022670954"/>
        </w:sdtPr>
        <w:sdtContent>
          <w:r w:rsidRPr="000421DC">
            <w:rPr>
              <w:rFonts w:ascii="KadmosU" w:eastAsia="Arial Unicode MS" w:hAnsi="KadmosU" w:cs="Segoe UI Symbol"/>
              <w:b/>
              <w:color w:val="C7C7C7"/>
              <w:sz w:val="20"/>
              <w:szCs w:val="20"/>
            </w:rPr>
            <w:t>⏑</w:t>
          </w:r>
        </w:sdtContent>
      </w:sdt>
      <w:r w:rsidRPr="000421DC">
        <w:rPr>
          <w:rFonts w:ascii="KadmosU" w:hAnsi="KadmosU"/>
          <w:b/>
          <w:color w:val="C7C7C7"/>
          <w:sz w:val="20"/>
          <w:szCs w:val="20"/>
        </w:rPr>
        <w:t> </w:t>
      </w:r>
      <w:sdt>
        <w:sdtPr>
          <w:rPr>
            <w:rFonts w:ascii="KadmosU" w:hAnsi="KadmosU"/>
            <w:sz w:val="20"/>
            <w:szCs w:val="20"/>
          </w:rPr>
          <w:tag w:val="goog_rdk_1302"/>
          <w:id w:val="304591820"/>
        </w:sdtPr>
        <w:sdtContent>
          <w:r w:rsidRPr="000421DC">
            <w:rPr>
              <w:rFonts w:ascii="KadmosU" w:eastAsia="Arial Unicode MS" w:hAnsi="KadmosU" w:cs="Segoe UI Symbol"/>
              <w:b/>
              <w:color w:val="C7C7C7"/>
              <w:sz w:val="20"/>
              <w:szCs w:val="20"/>
            </w:rPr>
            <w:t>⏑</w:t>
          </w:r>
        </w:sdtContent>
      </w:sdt>
      <w:r w:rsidRPr="000421DC">
        <w:rPr>
          <w:rFonts w:ascii="KadmosU" w:hAnsi="KadmosU"/>
          <w:b/>
          <w:color w:val="C7C7C7"/>
          <w:sz w:val="20"/>
          <w:szCs w:val="20"/>
        </w:rPr>
        <w:t xml:space="preserve"> ‒ ‒</w:t>
      </w:r>
      <w:r w:rsidRPr="00C33444">
        <w:rPr>
          <w:rFonts w:ascii="Baskerville" w:hAnsi="Baskerville"/>
          <w:b/>
          <w:color w:val="C7C7C7"/>
          <w:sz w:val="20"/>
          <w:szCs w:val="20"/>
        </w:rPr>
        <w:t>]</w:t>
      </w:r>
      <w:r w:rsidRPr="00C33444">
        <w:rPr>
          <w:rFonts w:ascii="Baskerville" w:hAnsi="Baskerville"/>
          <w:sz w:val="20"/>
          <w:szCs w:val="20"/>
        </w:rPr>
        <w:t>. This visualization calculates expectancy ac</w:t>
      </w:r>
      <w:r>
        <w:rPr>
          <w:rFonts w:ascii="Baskerville" w:hAnsi="Baskerville"/>
          <w:sz w:val="20"/>
          <w:szCs w:val="20"/>
        </w:rPr>
        <w:softHyphen/>
      </w:r>
      <w:r w:rsidRPr="00C33444">
        <w:rPr>
          <w:rFonts w:ascii="Baskerville" w:hAnsi="Baskerville"/>
          <w:sz w:val="20"/>
          <w:szCs w:val="20"/>
        </w:rPr>
        <w:t>cording to the Archaic corpus.</w:t>
      </w:r>
    </w:p>
  </w:footnote>
  <w:footnote w:id="27">
    <w:p w14:paraId="4F1EF366" w14:textId="210ED6FA" w:rsidR="009D3DEE" w:rsidRPr="00C33444" w:rsidRDefault="009D3DEE" w:rsidP="009D3DEE">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Sansom, </w:t>
      </w:r>
      <w:r w:rsidRPr="00C33444">
        <w:rPr>
          <w:rFonts w:ascii="Baskerville" w:hAnsi="Baskerville"/>
          <w:i/>
          <w:sz w:val="20"/>
          <w:szCs w:val="20"/>
        </w:rPr>
        <w:t>TAPA</w:t>
      </w:r>
      <w:r w:rsidRPr="00C33444">
        <w:rPr>
          <w:rFonts w:ascii="Baskerville" w:hAnsi="Baskerville"/>
          <w:sz w:val="20"/>
          <w:szCs w:val="20"/>
        </w:rPr>
        <w:t xml:space="preserve"> 151 (2021)</w:t>
      </w:r>
      <w:r w:rsidR="00B400E7">
        <w:rPr>
          <w:rFonts w:ascii="Baskerville" w:hAnsi="Baskerville"/>
          <w:sz w:val="20"/>
          <w:szCs w:val="20"/>
        </w:rPr>
        <w:t xml:space="preserve"> 439–467</w:t>
      </w:r>
      <w:r w:rsidRPr="00C33444">
        <w:rPr>
          <w:rFonts w:ascii="Baskerville" w:hAnsi="Baskerville"/>
          <w:sz w:val="20"/>
          <w:szCs w:val="20"/>
        </w:rPr>
        <w:t>.</w:t>
      </w:r>
    </w:p>
  </w:footnote>
  <w:footnote w:id="28">
    <w:p w14:paraId="732F5DDD" w14:textId="7C8C333B"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Callimachus knew Homer’s metrical tendencies but not, of course, vice versa. For this reason, the expectancy of Archaic texts is measured relative to the Archaic corpus only; that of Hellenistic texts from the Archaic and Hel</w:t>
      </w:r>
      <w:r w:rsidR="00007BD5">
        <w:rPr>
          <w:rFonts w:ascii="Baskerville" w:hAnsi="Baskerville"/>
          <w:sz w:val="20"/>
          <w:szCs w:val="20"/>
        </w:rPr>
        <w:softHyphen/>
      </w:r>
      <w:r w:rsidRPr="00C33444">
        <w:rPr>
          <w:rFonts w:ascii="Baskerville" w:hAnsi="Baskerville"/>
          <w:sz w:val="20"/>
          <w:szCs w:val="20"/>
        </w:rPr>
        <w:t>lenistic corpus; and that of Imperial texts from the entire corpus.</w:t>
      </w:r>
    </w:p>
  </w:footnote>
  <w:footnote w:id="29">
    <w:p w14:paraId="34E044C6" w14:textId="6F028C2F" w:rsidR="00D81B7E" w:rsidRPr="00C33444" w:rsidRDefault="00D81B7E" w:rsidP="00D81B7E">
      <w:pPr>
        <w:spacing w:after="46" w:line="230" w:lineRule="exact"/>
        <w:ind w:firstLine="202"/>
        <w:jc w:val="both"/>
        <w:rPr>
          <w:rFonts w:ascii="Baskerville" w:hAnsi="Baskerville"/>
          <w:sz w:val="20"/>
          <w:szCs w:val="20"/>
          <w:vertAlign w:val="superscript"/>
        </w:rPr>
      </w:pPr>
      <w:r w:rsidRPr="00C33444">
        <w:rPr>
          <w:rFonts w:ascii="Baskerville" w:hAnsi="Baskerville"/>
          <w:sz w:val="20"/>
          <w:szCs w:val="20"/>
          <w:vertAlign w:val="superscript"/>
        </w:rPr>
        <w:footnoteRef/>
      </w:r>
      <w:r w:rsidRPr="00C33444">
        <w:rPr>
          <w:rFonts w:ascii="Baskerville" w:hAnsi="Baskerville"/>
          <w:sz w:val="20"/>
          <w:szCs w:val="20"/>
        </w:rPr>
        <w:t xml:space="preserve"> This trend towards metrical regularity and the “severe style” in Hellenistic authors, especially Callimachus, is discussed e.g. in A. S. Hollis, </w:t>
      </w:r>
      <w:r w:rsidRPr="00C33444">
        <w:rPr>
          <w:rFonts w:ascii="Baskerville" w:hAnsi="Baskerville"/>
          <w:i/>
          <w:sz w:val="20"/>
          <w:szCs w:val="20"/>
        </w:rPr>
        <w:t>Callimachus: Hecale</w:t>
      </w:r>
      <w:r w:rsidRPr="00C33444">
        <w:rPr>
          <w:rFonts w:ascii="Baskerville" w:hAnsi="Baskerville"/>
          <w:sz w:val="20"/>
          <w:szCs w:val="20"/>
          <w:vertAlign w:val="superscript"/>
        </w:rPr>
        <w:t xml:space="preserve">2 </w:t>
      </w:r>
      <w:r w:rsidRPr="00C33444">
        <w:rPr>
          <w:rFonts w:ascii="Baskerville" w:hAnsi="Baskerville"/>
          <w:sz w:val="20"/>
          <w:szCs w:val="20"/>
        </w:rPr>
        <w:t xml:space="preserve">(Oxford 2009) 17; F. Cairns, </w:t>
      </w:r>
      <w:r w:rsidRPr="00C33444">
        <w:rPr>
          <w:rFonts w:ascii="Baskerville" w:hAnsi="Baskerville"/>
          <w:i/>
          <w:sz w:val="20"/>
          <w:szCs w:val="20"/>
        </w:rPr>
        <w:t>Hellenistic Epigram: Contexts of Exploration</w:t>
      </w:r>
      <w:r w:rsidRPr="00C33444">
        <w:rPr>
          <w:rFonts w:ascii="Baskerville" w:hAnsi="Baskerville"/>
          <w:sz w:val="20"/>
          <w:szCs w:val="20"/>
        </w:rPr>
        <w:t xml:space="preserve"> (Cambridge 2016) 232; and M. Fantuzzi and R. Hunter, </w:t>
      </w:r>
      <w:r w:rsidRPr="00C33444">
        <w:rPr>
          <w:rFonts w:ascii="Baskerville" w:hAnsi="Baskerville"/>
          <w:i/>
          <w:sz w:val="20"/>
          <w:szCs w:val="20"/>
        </w:rPr>
        <w:t>Tradition and Innovation in Hellenistic Poetry</w:t>
      </w:r>
      <w:r w:rsidRPr="00C33444">
        <w:rPr>
          <w:rFonts w:ascii="Baskerville" w:hAnsi="Baskerville"/>
          <w:sz w:val="20"/>
          <w:szCs w:val="20"/>
        </w:rPr>
        <w:t xml:space="preserve"> (Cambridge 2004) 44 </w:t>
      </w:r>
      <w:r w:rsidR="00341955">
        <w:rPr>
          <w:rFonts w:ascii="Baskerville" w:hAnsi="Baskerville"/>
          <w:sz w:val="20"/>
          <w:szCs w:val="20"/>
        </w:rPr>
        <w:t>(</w:t>
      </w:r>
      <w:r w:rsidRPr="00C33444">
        <w:rPr>
          <w:rFonts w:ascii="Baskerville" w:hAnsi="Baskerville"/>
          <w:sz w:val="20"/>
          <w:szCs w:val="20"/>
        </w:rPr>
        <w:t xml:space="preserve">“a series of refinements and prohibitions governing word-breaks and possible combinations means that the </w:t>
      </w:r>
      <w:proofErr w:type="spellStart"/>
      <w:r w:rsidRPr="00C33444">
        <w:rPr>
          <w:rFonts w:ascii="Baskerville" w:hAnsi="Baskerville"/>
          <w:sz w:val="20"/>
          <w:szCs w:val="20"/>
        </w:rPr>
        <w:t>Callimachean</w:t>
      </w:r>
      <w:proofErr w:type="spellEnd"/>
      <w:r w:rsidRPr="00C33444">
        <w:rPr>
          <w:rFonts w:ascii="Baskerville" w:hAnsi="Baskerville"/>
          <w:sz w:val="20"/>
          <w:szCs w:val="20"/>
        </w:rPr>
        <w:t xml:space="preserve"> hexameter is a very strict instrument, which imposes a marked intellectual formalism on all his poetry in this </w:t>
      </w:r>
      <w:proofErr w:type="spellStart"/>
      <w:r w:rsidRPr="00C33444">
        <w:rPr>
          <w:rFonts w:ascii="Baskerville" w:hAnsi="Baskerville"/>
          <w:sz w:val="20"/>
          <w:szCs w:val="20"/>
        </w:rPr>
        <w:t>metre</w:t>
      </w:r>
      <w:proofErr w:type="spellEnd"/>
      <w:r w:rsidRPr="00C33444">
        <w:rPr>
          <w:rFonts w:ascii="Baskerville" w:hAnsi="Baskerville"/>
          <w:sz w:val="20"/>
          <w:szCs w:val="20"/>
        </w:rPr>
        <w:t>”</w:t>
      </w:r>
      <w:r w:rsidR="00341955">
        <w:rPr>
          <w:rFonts w:ascii="Baskerville" w:hAnsi="Baskerville"/>
          <w:sz w:val="20"/>
          <w:szCs w:val="20"/>
        </w:rPr>
        <w:t>).</w:t>
      </w:r>
    </w:p>
  </w:footnote>
  <w:footnote w:id="30">
    <w:p w14:paraId="1DEB5B0F" w14:textId="4D3A2EB8"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 following are marked with unexpected shapes in </w:t>
      </w:r>
      <w:r w:rsidRPr="00C33444">
        <w:rPr>
          <w:rFonts w:ascii="Baskerville" w:hAnsi="Baskerville"/>
          <w:i/>
          <w:sz w:val="20"/>
          <w:szCs w:val="20"/>
        </w:rPr>
        <w:t>Idyll</w:t>
      </w:r>
      <w:r w:rsidRPr="00C33444">
        <w:rPr>
          <w:rFonts w:ascii="Baskerville" w:hAnsi="Baskerville"/>
          <w:sz w:val="20"/>
          <w:szCs w:val="20"/>
        </w:rPr>
        <w:t xml:space="preserve"> 15 (with the </w:t>
      </w:r>
      <w:proofErr w:type="spellStart"/>
      <w:r w:rsidRPr="00C33444">
        <w:rPr>
          <w:rFonts w:ascii="Baskerville" w:hAnsi="Baskerville"/>
          <w:i/>
          <w:sz w:val="20"/>
          <w:szCs w:val="20"/>
        </w:rPr>
        <w:t>sedes</w:t>
      </w:r>
      <w:proofErr w:type="spellEnd"/>
      <w:r w:rsidRPr="00C33444">
        <w:rPr>
          <w:rFonts w:ascii="Baskerville" w:hAnsi="Baskerville"/>
          <w:sz w:val="20"/>
          <w:szCs w:val="20"/>
        </w:rPr>
        <w:t xml:space="preserve">, shape, and line number): </w:t>
      </w:r>
      <w:r w:rsidR="00ED00CB" w:rsidRPr="00ED00CB">
        <w:rPr>
          <w:rFonts w:ascii="KadmosU" w:hAnsi="KadmosU"/>
          <w:sz w:val="18"/>
          <w:szCs w:val="18"/>
          <w:lang w:val="el-GR"/>
        </w:rPr>
        <w:t>ὅ</w:t>
      </w:r>
      <w:proofErr w:type="spellStart"/>
      <w:r w:rsidRPr="00ED00CB">
        <w:rPr>
          <w:rFonts w:ascii="KadmosU" w:hAnsi="KadmosU"/>
          <w:sz w:val="18"/>
          <w:szCs w:val="18"/>
        </w:rPr>
        <w:t>τι</w:t>
      </w:r>
      <w:proofErr w:type="spellEnd"/>
      <w:r w:rsidRPr="00ED00CB">
        <w:rPr>
          <w:rFonts w:ascii="KadmosU" w:hAnsi="KadmosU"/>
          <w:sz w:val="18"/>
          <w:szCs w:val="18"/>
        </w:rPr>
        <w:t xml:space="preserve"> καὶ </w:t>
      </w:r>
      <w:proofErr w:type="spellStart"/>
      <w:r w:rsidRPr="00ED00CB">
        <w:rPr>
          <w:rFonts w:ascii="KadmosU" w:hAnsi="KadmosU"/>
          <w:sz w:val="18"/>
          <w:szCs w:val="18"/>
        </w:rPr>
        <w:t>νῦν</w:t>
      </w:r>
      <w:proofErr w:type="spellEnd"/>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2</w:t>
      </w:r>
      <w:r w:rsidRPr="00C33444">
        <w:rPr>
          <w:rFonts w:ascii="Baskerville" w:hAnsi="Baskerville"/>
          <w:sz w:val="20"/>
          <w:szCs w:val="20"/>
        </w:rPr>
        <w:t>[</w:t>
      </w:r>
      <w:sdt>
        <w:sdtPr>
          <w:rPr>
            <w:rFonts w:ascii="Baskerville" w:hAnsi="Baskerville"/>
            <w:sz w:val="20"/>
            <w:szCs w:val="20"/>
          </w:rPr>
          <w:tag w:val="goog_rdk_1303"/>
          <w:id w:val="2083710305"/>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04"/>
          <w:id w:val="911510774"/>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 –</w:t>
      </w:r>
      <w:r w:rsidRPr="00C33444">
        <w:rPr>
          <w:rFonts w:ascii="Baskerville" w:hAnsi="Baskerville"/>
          <w:sz w:val="20"/>
          <w:szCs w:val="20"/>
        </w:rPr>
        <w:t xml:space="preserve">], 2), </w:t>
      </w:r>
      <w:r w:rsidR="00ED00CB" w:rsidRPr="00ED00CB">
        <w:rPr>
          <w:rFonts w:ascii="KadmosU" w:hAnsi="KadmosU"/>
          <w:sz w:val="18"/>
          <w:szCs w:val="18"/>
          <w:lang w:val="el-GR"/>
        </w:rPr>
        <w:t>ὁ</w:t>
      </w:r>
      <w:r w:rsidRPr="00ED00CB">
        <w:rPr>
          <w:rFonts w:ascii="KadmosU" w:hAnsi="KadmosU"/>
          <w:sz w:val="18"/>
          <w:szCs w:val="18"/>
        </w:rPr>
        <w:t xml:space="preserve"> πάρα</w:t>
      </w:r>
      <w:proofErr w:type="spellStart"/>
      <w:r w:rsidRPr="00ED00CB">
        <w:rPr>
          <w:rFonts w:ascii="KadmosU" w:hAnsi="KadmosU"/>
          <w:sz w:val="18"/>
          <w:szCs w:val="18"/>
        </w:rPr>
        <w:t>ρος</w:t>
      </w:r>
      <w:proofErr w:type="spellEnd"/>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2</w:t>
      </w:r>
      <w:r w:rsidRPr="00C33444">
        <w:rPr>
          <w:rFonts w:ascii="Baskerville" w:hAnsi="Baskerville"/>
          <w:sz w:val="20"/>
          <w:szCs w:val="20"/>
        </w:rPr>
        <w:t>[</w:t>
      </w:r>
      <w:sdt>
        <w:sdtPr>
          <w:rPr>
            <w:rFonts w:ascii="Baskerville" w:hAnsi="Baskerville"/>
            <w:sz w:val="20"/>
            <w:szCs w:val="20"/>
          </w:rPr>
          <w:tag w:val="goog_rdk_1305"/>
          <w:id w:val="219796047"/>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06"/>
          <w:id w:val="-2081903638"/>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r w:rsidRPr="00C33444">
        <w:rPr>
          <w:rFonts w:ascii="Baskerville" w:hAnsi="Baskerville"/>
          <w:sz w:val="20"/>
          <w:szCs w:val="20"/>
        </w:rPr>
        <w:t xml:space="preserve">], 8), </w:t>
      </w:r>
      <w:proofErr w:type="spellStart"/>
      <w:r w:rsidRPr="00ED00CB">
        <w:rPr>
          <w:rFonts w:ascii="KadmosU" w:hAnsi="KadmosU"/>
          <w:sz w:val="18"/>
          <w:szCs w:val="18"/>
        </w:rPr>
        <w:t>τὸν</w:t>
      </w:r>
      <w:proofErr w:type="spellEnd"/>
      <w:r w:rsidRPr="00ED00CB">
        <w:rPr>
          <w:rFonts w:ascii="KadmosU" w:hAnsi="KadmosU"/>
          <w:sz w:val="18"/>
          <w:szCs w:val="18"/>
        </w:rPr>
        <w:t xml:space="preserve"> </w:t>
      </w:r>
      <w:proofErr w:type="spellStart"/>
      <w:r w:rsidRPr="00ED00CB">
        <w:rPr>
          <w:rFonts w:ascii="KadmosU" w:hAnsi="KadmosU"/>
          <w:sz w:val="18"/>
          <w:szCs w:val="18"/>
        </w:rPr>
        <w:t>τε</w:t>
      </w:r>
      <w:proofErr w:type="spellEnd"/>
      <w:r w:rsidR="009653F6">
        <w:rPr>
          <w:rFonts w:ascii="KadmosU" w:hAnsi="KadmosU"/>
          <w:sz w:val="18"/>
          <w:szCs w:val="18"/>
          <w:lang w:val="el-GR"/>
        </w:rPr>
        <w:t>ό</w:t>
      </w:r>
      <w:r w:rsidRPr="00ED00CB">
        <w:rPr>
          <w:rFonts w:ascii="KadmosU" w:hAnsi="KadmosU"/>
          <w:sz w:val="18"/>
          <w:szCs w:val="18"/>
        </w:rPr>
        <w:t>ν</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3</w:t>
      </w:r>
      <w:r w:rsidRPr="000421DC">
        <w:rPr>
          <w:rFonts w:ascii="KadmosU" w:hAnsi="KadmosU"/>
          <w:sz w:val="20"/>
          <w:szCs w:val="20"/>
        </w:rPr>
        <w:t xml:space="preserve">[– </w:t>
      </w:r>
      <w:sdt>
        <w:sdtPr>
          <w:rPr>
            <w:rFonts w:ascii="KadmosU" w:hAnsi="KadmosU"/>
            <w:sz w:val="20"/>
            <w:szCs w:val="20"/>
          </w:rPr>
          <w:tag w:val="goog_rdk_1307"/>
          <w:id w:val="-2122290885"/>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08"/>
          <w:id w:val="1500154504"/>
        </w:sdtPr>
        <w:sdtContent>
          <w:r w:rsidRPr="000421DC">
            <w:rPr>
              <w:rFonts w:ascii="KadmosU" w:eastAsia="Arial Unicode MS" w:hAnsi="KadmosU" w:cs="Segoe UI Symbol"/>
              <w:sz w:val="20"/>
              <w:szCs w:val="20"/>
            </w:rPr>
            <w:t>⏑</w:t>
          </w:r>
        </w:sdtContent>
      </w:sdt>
      <w:r w:rsidRPr="00C33444">
        <w:rPr>
          <w:rFonts w:ascii="Baskerville" w:hAnsi="Baskerville"/>
          <w:sz w:val="20"/>
          <w:szCs w:val="20"/>
        </w:rPr>
        <w:t xml:space="preserve">], 11), </w:t>
      </w:r>
      <w:r w:rsidR="00ED00CB" w:rsidRPr="00ED00CB">
        <w:rPr>
          <w:rFonts w:ascii="KadmosU" w:hAnsi="KadmosU"/>
          <w:sz w:val="18"/>
          <w:szCs w:val="18"/>
          <w:lang w:val="el-GR"/>
        </w:rPr>
        <w:t>ὡ</w:t>
      </w:r>
      <w:r w:rsidRPr="00ED00CB">
        <w:rPr>
          <w:rFonts w:ascii="KadmosU" w:hAnsi="KadmosU"/>
          <w:sz w:val="18"/>
          <w:szCs w:val="18"/>
        </w:rPr>
        <w:t>ς π</w:t>
      </w:r>
      <w:proofErr w:type="spellStart"/>
      <w:r w:rsidRPr="00ED00CB">
        <w:rPr>
          <w:rFonts w:ascii="KadmosU" w:hAnsi="KadmosU"/>
          <w:sz w:val="18"/>
          <w:szCs w:val="18"/>
        </w:rPr>
        <w:t>οθορ</w:t>
      </w:r>
      <w:proofErr w:type="spellEnd"/>
      <w:r w:rsidR="00ED00CB" w:rsidRPr="00ED00CB">
        <w:rPr>
          <w:rFonts w:ascii="KadmosU" w:hAnsi="KadmosU"/>
          <w:sz w:val="18"/>
          <w:szCs w:val="18"/>
          <w:lang w:val="el-GR"/>
        </w:rPr>
        <w:t>ῇ</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9</w:t>
      </w:r>
      <w:r w:rsidRPr="00C33444">
        <w:rPr>
          <w:rFonts w:ascii="Baskerville" w:hAnsi="Baskerville"/>
          <w:sz w:val="20"/>
          <w:szCs w:val="20"/>
        </w:rPr>
        <w:t>[</w:t>
      </w:r>
      <w:r w:rsidRPr="000421DC">
        <w:rPr>
          <w:rFonts w:ascii="KadmosU" w:hAnsi="KadmosU"/>
          <w:sz w:val="20"/>
          <w:szCs w:val="20"/>
        </w:rPr>
        <w:t>–</w:t>
      </w:r>
      <w:sdt>
        <w:sdtPr>
          <w:rPr>
            <w:rFonts w:ascii="KadmosU" w:hAnsi="KadmosU"/>
            <w:sz w:val="20"/>
            <w:szCs w:val="20"/>
          </w:rPr>
          <w:tag w:val="goog_rdk_1309"/>
          <w:id w:val="-640113878"/>
        </w:sdtPr>
        <w:sdtContent>
          <w:r w:rsidR="00964B11">
            <w:rPr>
              <w:rFonts w:ascii="KadmosU" w:hAnsi="KadmosU"/>
              <w:sz w:val="20"/>
              <w:szCs w:val="20"/>
            </w:rPr>
            <w:t xml:space="preserve"> </w:t>
          </w:r>
          <w:r w:rsidRPr="000421DC">
            <w:rPr>
              <w:rFonts w:ascii="KadmosU" w:eastAsia="Arial Unicode MS" w:hAnsi="KadmosU" w:cs="Segoe UI Symbol"/>
              <w:sz w:val="20"/>
              <w:szCs w:val="20"/>
            </w:rPr>
            <w:t>⏑</w:t>
          </w:r>
          <w:r w:rsidR="00964B11">
            <w:rPr>
              <w:rFonts w:ascii="KadmosU" w:eastAsia="Arial Unicode MS" w:hAnsi="KadmosU" w:cs="Segoe UI Symbol"/>
              <w:sz w:val="20"/>
              <w:szCs w:val="20"/>
            </w:rPr>
            <w:t xml:space="preserve"> </w:t>
          </w:r>
          <w:r w:rsidRPr="000421DC">
            <w:rPr>
              <w:rFonts w:ascii="KadmosU" w:eastAsia="Arial Unicode MS" w:hAnsi="KadmosU" w:cs="Segoe UI Symbol"/>
              <w:sz w:val="20"/>
              <w:szCs w:val="20"/>
            </w:rPr>
            <w:t>⏑</w:t>
          </w:r>
          <w:r w:rsidR="00964B11">
            <w:rPr>
              <w:rFonts w:ascii="KadmosU" w:eastAsia="Arial Unicode MS" w:hAnsi="KadmosU" w:cs="Segoe UI Symbol"/>
              <w:sz w:val="20"/>
              <w:szCs w:val="20"/>
            </w:rPr>
            <w:t xml:space="preserve"> </w:t>
          </w:r>
        </w:sdtContent>
      </w:sdt>
      <w:r w:rsidRPr="000421DC">
        <w:rPr>
          <w:rFonts w:ascii="KadmosU" w:hAnsi="KadmosU"/>
          <w:sz w:val="20"/>
          <w:szCs w:val="20"/>
        </w:rPr>
        <w:t>–</w:t>
      </w:r>
      <w:r w:rsidRPr="00C33444">
        <w:rPr>
          <w:rFonts w:ascii="Baskerville" w:hAnsi="Baskerville"/>
          <w:sz w:val="20"/>
          <w:szCs w:val="20"/>
        </w:rPr>
        <w:t xml:space="preserve">], 12), </w:t>
      </w:r>
      <w:r w:rsidRPr="00ED00CB">
        <w:rPr>
          <w:rFonts w:ascii="KadmosU" w:hAnsi="KadmosU"/>
          <w:sz w:val="18"/>
          <w:szCs w:val="18"/>
        </w:rPr>
        <w:t>τὰν π</w:t>
      </w:r>
      <w:proofErr w:type="spellStart"/>
      <w:r w:rsidRPr="00ED00CB">
        <w:rPr>
          <w:rFonts w:ascii="KadmosU" w:hAnsi="KadmosU"/>
          <w:sz w:val="18"/>
          <w:szCs w:val="18"/>
        </w:rPr>
        <w:t>ότνι</w:t>
      </w:r>
      <w:proofErr w:type="spellEnd"/>
      <w:r w:rsidRPr="00ED00CB">
        <w:rPr>
          <w:rFonts w:ascii="KadmosU" w:hAnsi="KadmosU"/>
          <w:sz w:val="18"/>
          <w:szCs w:val="18"/>
        </w:rPr>
        <w:t>αν</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7</w:t>
      </w:r>
      <w:r w:rsidRPr="00C33444">
        <w:rPr>
          <w:rFonts w:ascii="Baskerville" w:hAnsi="Baskerville"/>
          <w:sz w:val="20"/>
          <w:szCs w:val="20"/>
        </w:rPr>
        <w:t>[</w:t>
      </w:r>
      <w:r w:rsidRPr="000421DC">
        <w:rPr>
          <w:rFonts w:ascii="KadmosU" w:hAnsi="KadmosU"/>
          <w:sz w:val="20"/>
          <w:szCs w:val="20"/>
        </w:rPr>
        <w:t>– – –</w:t>
      </w:r>
      <w:r w:rsidRPr="00C33444">
        <w:rPr>
          <w:rFonts w:ascii="Baskerville" w:hAnsi="Baskerville"/>
          <w:sz w:val="20"/>
          <w:szCs w:val="20"/>
        </w:rPr>
        <w:t xml:space="preserve">], 14), </w:t>
      </w:r>
      <w:r w:rsidRPr="00ED00CB">
        <w:rPr>
          <w:rFonts w:ascii="KadmosU" w:hAnsi="KadmosU"/>
          <w:sz w:val="18"/>
          <w:szCs w:val="18"/>
        </w:rPr>
        <w:t>ἀ</w:t>
      </w:r>
      <w:proofErr w:type="spellStart"/>
      <w:r w:rsidRPr="00ED00CB">
        <w:rPr>
          <w:rFonts w:ascii="KadmosU" w:hAnsi="KadmosU"/>
          <w:sz w:val="18"/>
          <w:szCs w:val="18"/>
        </w:rPr>
        <w:t>ργυρίω</w:t>
      </w:r>
      <w:proofErr w:type="spellEnd"/>
      <w:r w:rsidRPr="00C33444">
        <w:rPr>
          <w:rFonts w:ascii="Baskerville" w:hAnsi="Baskerville"/>
          <w:sz w:val="20"/>
          <w:szCs w:val="20"/>
        </w:rPr>
        <w:t xml:space="preserve"> (</w:t>
      </w:r>
      <w:r w:rsidRPr="00C33444">
        <w:rPr>
          <w:rFonts w:ascii="Baskerville" w:hAnsi="Baskerville"/>
          <w:sz w:val="20"/>
          <w:szCs w:val="20"/>
          <w:vertAlign w:val="subscript"/>
        </w:rPr>
        <w:t>7</w:t>
      </w:r>
      <w:r w:rsidRPr="00C33444">
        <w:rPr>
          <w:rFonts w:ascii="Baskerville" w:hAnsi="Baskerville"/>
          <w:sz w:val="20"/>
          <w:szCs w:val="20"/>
        </w:rPr>
        <w:t>[</w:t>
      </w:r>
      <w:r w:rsidRPr="000421DC">
        <w:rPr>
          <w:rFonts w:ascii="KadmosU" w:hAnsi="KadmosU"/>
          <w:sz w:val="20"/>
          <w:szCs w:val="20"/>
        </w:rPr>
        <w:t xml:space="preserve">– </w:t>
      </w:r>
      <w:sdt>
        <w:sdtPr>
          <w:rPr>
            <w:rFonts w:ascii="KadmosU" w:hAnsi="KadmosU"/>
            <w:sz w:val="20"/>
            <w:szCs w:val="20"/>
          </w:rPr>
          <w:tag w:val="goog_rdk_1310"/>
          <w:id w:val="-497112625"/>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11"/>
          <w:id w:val="-748038624"/>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r w:rsidRPr="00C33444">
        <w:rPr>
          <w:rFonts w:ascii="Baskerville" w:hAnsi="Baskerville"/>
          <w:sz w:val="20"/>
          <w:szCs w:val="20"/>
        </w:rPr>
        <w:t xml:space="preserve">], 18), </w:t>
      </w:r>
      <w:r w:rsidRPr="00ED00CB">
        <w:rPr>
          <w:rFonts w:ascii="KadmosU" w:hAnsi="KadmosU"/>
          <w:sz w:val="18"/>
          <w:szCs w:val="18"/>
        </w:rPr>
        <w:t>ἀ</w:t>
      </w:r>
      <w:proofErr w:type="spellStart"/>
      <w:r w:rsidRPr="00ED00CB">
        <w:rPr>
          <w:rFonts w:ascii="KadmosU" w:hAnsi="KadmosU"/>
          <w:sz w:val="18"/>
          <w:szCs w:val="18"/>
        </w:rPr>
        <w:t>κούω</w:t>
      </w:r>
      <w:proofErr w:type="spellEnd"/>
      <w:r w:rsidRPr="00C33444">
        <w:rPr>
          <w:rFonts w:ascii="Baskerville" w:hAnsi="Baskerville"/>
          <w:sz w:val="20"/>
          <w:szCs w:val="20"/>
        </w:rPr>
        <w:t xml:space="preserve"> (</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12"/>
          <w:id w:val="-71828148"/>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 –</w:t>
      </w:r>
      <w:r w:rsidRPr="00C33444">
        <w:rPr>
          <w:rFonts w:ascii="Baskerville" w:hAnsi="Baskerville"/>
          <w:sz w:val="20"/>
          <w:szCs w:val="20"/>
        </w:rPr>
        <w:t xml:space="preserve">], 23), </w:t>
      </w:r>
      <w:r w:rsidRPr="00ED00CB">
        <w:rPr>
          <w:rFonts w:ascii="KadmosU" w:hAnsi="KadmosU"/>
          <w:sz w:val="18"/>
          <w:szCs w:val="18"/>
        </w:rPr>
        <w:t xml:space="preserve">καὶ </w:t>
      </w:r>
      <w:proofErr w:type="spellStart"/>
      <w:r w:rsidRPr="00ED00CB">
        <w:rPr>
          <w:rFonts w:ascii="KadmosU" w:hAnsi="KadmosU"/>
          <w:sz w:val="18"/>
          <w:szCs w:val="18"/>
        </w:rPr>
        <w:t>ἰδοῖσ</w:t>
      </w:r>
      <w:proofErr w:type="spellEnd"/>
      <w:r w:rsidRPr="00ED00CB">
        <w:rPr>
          <w:rFonts w:ascii="KadmosU" w:hAnsi="KadmosU"/>
          <w:sz w:val="18"/>
          <w:szCs w:val="18"/>
        </w:rPr>
        <w:t>α</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w:t>
      </w:r>
      <w:r w:rsidRPr="00C33444">
        <w:rPr>
          <w:rFonts w:ascii="Baskerville" w:hAnsi="Baskerville"/>
          <w:sz w:val="20"/>
          <w:szCs w:val="20"/>
        </w:rPr>
        <w:t>[</w:t>
      </w:r>
      <w:sdt>
        <w:sdtPr>
          <w:rPr>
            <w:rFonts w:ascii="Baskerville" w:hAnsi="Baskerville"/>
            <w:sz w:val="20"/>
            <w:szCs w:val="20"/>
          </w:rPr>
          <w:tag w:val="goog_rdk_1313"/>
          <w:id w:val="-1040516482"/>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14"/>
          <w:id w:val="478889657"/>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 </w:t>
      </w:r>
      <w:sdt>
        <w:sdtPr>
          <w:rPr>
            <w:rFonts w:ascii="KadmosU" w:hAnsi="KadmosU"/>
            <w:sz w:val="20"/>
            <w:szCs w:val="20"/>
          </w:rPr>
          <w:tag w:val="goog_rdk_1315"/>
          <w:id w:val="1800341033"/>
        </w:sdtPr>
        <w:sdtContent>
          <w:r w:rsidRPr="000421DC">
            <w:rPr>
              <w:rFonts w:ascii="KadmosU" w:eastAsia="Arial Unicode MS" w:hAnsi="KadmosU" w:cs="Segoe UI Symbol"/>
              <w:sz w:val="20"/>
              <w:szCs w:val="20"/>
            </w:rPr>
            <w:t>⏑</w:t>
          </w:r>
        </w:sdtContent>
      </w:sdt>
      <w:r w:rsidRPr="00C33444">
        <w:rPr>
          <w:rFonts w:ascii="Baskerville" w:hAnsi="Baskerville"/>
          <w:sz w:val="20"/>
          <w:szCs w:val="20"/>
        </w:rPr>
        <w:t xml:space="preserve">], 25), </w:t>
      </w:r>
      <w:r w:rsidRPr="00ED00CB">
        <w:rPr>
          <w:rFonts w:ascii="KadmosU" w:hAnsi="KadmosU"/>
          <w:sz w:val="18"/>
          <w:szCs w:val="18"/>
        </w:rPr>
        <w:t>ἀ</w:t>
      </w:r>
      <w:proofErr w:type="spellStart"/>
      <w:r w:rsidRPr="00ED00CB">
        <w:rPr>
          <w:rFonts w:ascii="KadmosU" w:hAnsi="KadmosU"/>
          <w:sz w:val="18"/>
          <w:szCs w:val="18"/>
        </w:rPr>
        <w:t>εργοῖς</w:t>
      </w:r>
      <w:proofErr w:type="spellEnd"/>
      <w:r w:rsidRPr="00C33444">
        <w:rPr>
          <w:rFonts w:ascii="Baskerville" w:hAnsi="Baskerville"/>
          <w:sz w:val="20"/>
          <w:szCs w:val="20"/>
        </w:rPr>
        <w:t xml:space="preserve"> (</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16"/>
          <w:id w:val="-1788962441"/>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 –</w:t>
      </w:r>
      <w:r w:rsidRPr="00C33444">
        <w:rPr>
          <w:rFonts w:ascii="Baskerville" w:hAnsi="Baskerville"/>
          <w:sz w:val="20"/>
          <w:szCs w:val="20"/>
        </w:rPr>
        <w:t xml:space="preserve">], 26), </w:t>
      </w:r>
      <w:r w:rsidRPr="00ED00CB">
        <w:rPr>
          <w:rFonts w:ascii="KadmosU" w:hAnsi="KadmosU"/>
          <w:sz w:val="18"/>
          <w:szCs w:val="18"/>
        </w:rPr>
        <w:t>π</w:t>
      </w:r>
      <w:proofErr w:type="spellStart"/>
      <w:r w:rsidRPr="00ED00CB">
        <w:rPr>
          <w:rFonts w:ascii="KadmosU" w:hAnsi="KadmosU"/>
          <w:sz w:val="18"/>
          <w:szCs w:val="18"/>
        </w:rPr>
        <w:t>ρότερον</w:t>
      </w:r>
      <w:proofErr w:type="spellEnd"/>
      <w:r w:rsidRPr="00C33444">
        <w:rPr>
          <w:rFonts w:ascii="Baskerville" w:hAnsi="Baskerville"/>
          <w:sz w:val="20"/>
          <w:szCs w:val="20"/>
        </w:rPr>
        <w:t xml:space="preserve"> (</w:t>
      </w:r>
      <w:r w:rsidRPr="00C33444">
        <w:rPr>
          <w:rFonts w:ascii="Baskerville" w:hAnsi="Baskerville"/>
          <w:sz w:val="20"/>
          <w:szCs w:val="20"/>
          <w:vertAlign w:val="subscript"/>
        </w:rPr>
        <w:t>10</w:t>
      </w:r>
      <w:r w:rsidRPr="00C33444">
        <w:rPr>
          <w:rFonts w:ascii="Baskerville" w:hAnsi="Baskerville"/>
          <w:sz w:val="20"/>
          <w:szCs w:val="20"/>
        </w:rPr>
        <w:t>[</w:t>
      </w:r>
      <w:sdt>
        <w:sdtPr>
          <w:rPr>
            <w:rFonts w:ascii="KadmosU" w:hAnsi="KadmosU"/>
            <w:sz w:val="20"/>
            <w:szCs w:val="20"/>
          </w:rPr>
          <w:tag w:val="goog_rdk_1317"/>
          <w:id w:val="-1116439332"/>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18"/>
          <w:id w:val="1455132387"/>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r w:rsidRPr="00C33444">
        <w:rPr>
          <w:rFonts w:ascii="Baskerville" w:hAnsi="Baskerville"/>
          <w:sz w:val="20"/>
          <w:szCs w:val="20"/>
        </w:rPr>
        <w:t xml:space="preserve">], 29), </w:t>
      </w:r>
      <w:r w:rsidR="00ED00CB" w:rsidRPr="00ED00CB">
        <w:rPr>
          <w:rFonts w:ascii="KadmosU" w:hAnsi="KadmosU"/>
          <w:sz w:val="18"/>
          <w:szCs w:val="18"/>
          <w:lang w:val="el-GR"/>
        </w:rPr>
        <w:t>ὕ</w:t>
      </w:r>
      <w:r w:rsidRPr="00ED00CB">
        <w:rPr>
          <w:rFonts w:ascii="KadmosU" w:hAnsi="KadmosU"/>
          <w:sz w:val="18"/>
          <w:szCs w:val="18"/>
        </w:rPr>
        <w:t>δα</w:t>
      </w:r>
      <w:proofErr w:type="spellStart"/>
      <w:r w:rsidRPr="00ED00CB">
        <w:rPr>
          <w:rFonts w:ascii="KadmosU" w:hAnsi="KadmosU"/>
          <w:sz w:val="18"/>
          <w:szCs w:val="18"/>
        </w:rPr>
        <w:t>τος</w:t>
      </w:r>
      <w:proofErr w:type="spellEnd"/>
      <w:r w:rsidRPr="00C33444">
        <w:rPr>
          <w:rFonts w:ascii="Baskerville" w:hAnsi="Baskerville"/>
          <w:sz w:val="20"/>
          <w:szCs w:val="20"/>
        </w:rPr>
        <w:t xml:space="preserve"> (</w:t>
      </w:r>
      <w:r w:rsidRPr="00C33444">
        <w:rPr>
          <w:rFonts w:ascii="Baskerville" w:hAnsi="Baskerville"/>
          <w:sz w:val="20"/>
          <w:szCs w:val="20"/>
          <w:vertAlign w:val="subscript"/>
        </w:rPr>
        <w:t>8</w:t>
      </w:r>
      <w:r w:rsidRPr="00C33444">
        <w:rPr>
          <w:rFonts w:ascii="Baskerville" w:hAnsi="Baskerville"/>
          <w:sz w:val="20"/>
          <w:szCs w:val="20"/>
        </w:rPr>
        <w:t>[</w:t>
      </w:r>
      <w:sdt>
        <w:sdtPr>
          <w:rPr>
            <w:rFonts w:ascii="Baskerville" w:hAnsi="Baskerville"/>
            <w:sz w:val="20"/>
            <w:szCs w:val="20"/>
          </w:rPr>
          <w:tag w:val="goog_rdk_1319"/>
          <w:id w:val="-185755943"/>
        </w:sdtPr>
        <w:sdtEndPr>
          <w:rPr>
            <w:rFonts w:ascii="KadmosU" w:hAnsi="KadmosU"/>
          </w:rPr>
        </w:sdtEnd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sdt>
        <w:sdtPr>
          <w:rPr>
            <w:rFonts w:ascii="KadmosU" w:hAnsi="KadmosU"/>
            <w:sz w:val="20"/>
            <w:szCs w:val="20"/>
          </w:rPr>
          <w:tag w:val="goog_rdk_1320"/>
          <w:id w:val="1349516523"/>
        </w:sdtPr>
        <w:sdtContent>
          <w:r w:rsidRPr="000421DC">
            <w:rPr>
              <w:rFonts w:ascii="KadmosU" w:eastAsia="Arial Unicode MS" w:hAnsi="KadmosU" w:cs="Segoe UI Symbol"/>
              <w:sz w:val="20"/>
              <w:szCs w:val="20"/>
            </w:rPr>
            <w:t>⏑</w:t>
          </w:r>
        </w:sdtContent>
      </w:sdt>
      <w:r w:rsidRPr="000421DC">
        <w:rPr>
          <w:rFonts w:ascii="KadmosU" w:hAnsi="KadmosU"/>
          <w:sz w:val="20"/>
          <w:szCs w:val="20"/>
        </w:rPr>
        <w:t xml:space="preserve"> –</w:t>
      </w:r>
      <w:r w:rsidRPr="00C33444">
        <w:rPr>
          <w:rFonts w:ascii="Baskerville" w:hAnsi="Baskerville"/>
          <w:sz w:val="20"/>
          <w:szCs w:val="20"/>
        </w:rPr>
        <w:t xml:space="preserve">], 29), </w:t>
      </w:r>
      <w:proofErr w:type="spellStart"/>
      <w:r w:rsidRPr="00ED00CB">
        <w:rPr>
          <w:rFonts w:ascii="KadmosU" w:hAnsi="KadmosU"/>
          <w:sz w:val="18"/>
          <w:szCs w:val="18"/>
        </w:rPr>
        <w:t>ὁκοι</w:t>
      </w:r>
      <w:proofErr w:type="spellEnd"/>
      <w:r w:rsidRPr="00ED00CB">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2.5</w:t>
      </w:r>
      <w:r w:rsidRPr="00C33444">
        <w:rPr>
          <w:rFonts w:ascii="Baskerville" w:hAnsi="Baskerville"/>
          <w:sz w:val="20"/>
          <w:szCs w:val="20"/>
        </w:rPr>
        <w:t>[</w:t>
      </w:r>
      <w:sdt>
        <w:sdtPr>
          <w:rPr>
            <w:rFonts w:ascii="Baskerville" w:hAnsi="Baskerville"/>
            <w:sz w:val="20"/>
            <w:szCs w:val="20"/>
          </w:rPr>
          <w:tag w:val="goog_rdk_1321"/>
          <w:id w:val="994762792"/>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sdt>
        <w:sdtPr>
          <w:rPr>
            <w:rFonts w:ascii="KadmosU" w:hAnsi="KadmosU"/>
            <w:sz w:val="20"/>
            <w:szCs w:val="20"/>
          </w:rPr>
          <w:tag w:val="goog_rdk_1322"/>
          <w:id w:val="-640506428"/>
        </w:sdt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32), </w:t>
      </w:r>
      <w:r w:rsidRPr="00ED00CB">
        <w:rPr>
          <w:rFonts w:ascii="KadmosU" w:hAnsi="KadmosU"/>
          <w:sz w:val="18"/>
          <w:szCs w:val="18"/>
        </w:rPr>
        <w:t>καθα</w:t>
      </w:r>
      <w:proofErr w:type="spellStart"/>
      <w:r w:rsidRPr="00ED00CB">
        <w:rPr>
          <w:rFonts w:ascii="KadmosU" w:hAnsi="KadmosU"/>
          <w:sz w:val="18"/>
          <w:szCs w:val="18"/>
        </w:rPr>
        <w:t>ρω</w:t>
      </w:r>
      <w:proofErr w:type="spellEnd"/>
      <w:r w:rsidRPr="00ED00CB">
        <w:rPr>
          <w:rFonts w:ascii="KadmosU" w:hAnsi="KadmosU"/>
          <w:sz w:val="18"/>
          <w:szCs w:val="18"/>
        </w:rPr>
        <w:t>͂</w:t>
      </w:r>
      <w:r w:rsidRPr="00C33444">
        <w:rPr>
          <w:rFonts w:ascii="Baskerville" w:hAnsi="Baskerville"/>
          <w:sz w:val="20"/>
          <w:szCs w:val="20"/>
        </w:rPr>
        <w:t xml:space="preserve"> (</w:t>
      </w:r>
      <w:r w:rsidRPr="00C33444">
        <w:rPr>
          <w:rFonts w:ascii="Baskerville" w:hAnsi="Baskerville"/>
          <w:sz w:val="20"/>
          <w:szCs w:val="20"/>
          <w:vertAlign w:val="subscript"/>
        </w:rPr>
        <w:t>10</w:t>
      </w:r>
      <w:r w:rsidRPr="00C33444">
        <w:rPr>
          <w:rFonts w:ascii="Baskerville" w:hAnsi="Baskerville"/>
          <w:sz w:val="20"/>
          <w:szCs w:val="20"/>
        </w:rPr>
        <w:t>[</w:t>
      </w:r>
      <w:sdt>
        <w:sdtPr>
          <w:rPr>
            <w:rFonts w:ascii="Baskerville" w:hAnsi="Baskerville"/>
            <w:sz w:val="20"/>
            <w:szCs w:val="20"/>
          </w:rPr>
          <w:tag w:val="goog_rdk_1323"/>
          <w:id w:val="-1012057242"/>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24"/>
          <w:id w:val="452754246"/>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36), </w:t>
      </w:r>
      <w:r w:rsidRPr="00ED00CB">
        <w:rPr>
          <w:rFonts w:ascii="KadmosU" w:hAnsi="KadmosU"/>
          <w:sz w:val="18"/>
          <w:szCs w:val="18"/>
        </w:rPr>
        <w:t>ἀ</w:t>
      </w:r>
      <w:proofErr w:type="spellStart"/>
      <w:r w:rsidRPr="00ED00CB">
        <w:rPr>
          <w:rFonts w:ascii="KadmosU" w:hAnsi="KadmosU"/>
          <w:sz w:val="18"/>
          <w:szCs w:val="18"/>
        </w:rPr>
        <w:t>ργυρίω</w:t>
      </w:r>
      <w:proofErr w:type="spellEnd"/>
      <w:r w:rsidRPr="00C33444">
        <w:rPr>
          <w:rFonts w:ascii="Baskerville" w:hAnsi="Baskerville"/>
          <w:sz w:val="20"/>
          <w:szCs w:val="20"/>
        </w:rPr>
        <w:t xml:space="preserve"> (</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25"/>
          <w:id w:val="1975173643"/>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26"/>
          <w:id w:val="-1734998609"/>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36), </w:t>
      </w:r>
      <w:r w:rsidRPr="00ED00CB">
        <w:rPr>
          <w:rFonts w:ascii="KadmosU" w:hAnsi="KadmosU"/>
          <w:sz w:val="18"/>
          <w:szCs w:val="18"/>
        </w:rPr>
        <w:t xml:space="preserve">καὶ τὰν </w:t>
      </w:r>
      <w:proofErr w:type="spellStart"/>
      <w:r w:rsidRPr="00ED00CB">
        <w:rPr>
          <w:rFonts w:ascii="KadmosU" w:hAnsi="KadmosU"/>
          <w:sz w:val="18"/>
          <w:szCs w:val="18"/>
        </w:rPr>
        <w:t>ψυχ</w:t>
      </w:r>
      <w:proofErr w:type="spellEnd"/>
      <w:r w:rsidR="009653F6">
        <w:rPr>
          <w:rFonts w:ascii="KadmosU" w:hAnsi="KadmosU"/>
          <w:sz w:val="18"/>
          <w:szCs w:val="18"/>
          <w:lang w:val="el-GR"/>
        </w:rPr>
        <w:t>ά</w:t>
      </w:r>
      <w:r w:rsidRPr="00ED00CB">
        <w:rPr>
          <w:rFonts w:ascii="KadmosU" w:hAnsi="KadmosU"/>
          <w:sz w:val="18"/>
          <w:szCs w:val="18"/>
        </w:rPr>
        <w:t>ν</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w:t>
      </w:r>
      <w:r w:rsidRPr="00C33444">
        <w:rPr>
          <w:rFonts w:ascii="Baskerville" w:hAnsi="Baskerville"/>
          <w:sz w:val="20"/>
          <w:szCs w:val="20"/>
        </w:rPr>
        <w:t>[</w:t>
      </w:r>
      <w:r w:rsidRPr="00F83611">
        <w:rPr>
          <w:rFonts w:ascii="KadmosU" w:hAnsi="KadmosU"/>
          <w:sz w:val="20"/>
          <w:szCs w:val="20"/>
        </w:rPr>
        <w:t>– – – –</w:t>
      </w:r>
      <w:r w:rsidRPr="00C33444">
        <w:rPr>
          <w:rFonts w:ascii="Baskerville" w:hAnsi="Baskerville"/>
          <w:sz w:val="20"/>
          <w:szCs w:val="20"/>
        </w:rPr>
        <w:t xml:space="preserve">], 37), </w:t>
      </w:r>
      <w:r w:rsidRPr="00ED00CB">
        <w:rPr>
          <w:rFonts w:ascii="KadmosU" w:hAnsi="KadmosU"/>
          <w:sz w:val="18"/>
          <w:szCs w:val="18"/>
        </w:rPr>
        <w:t xml:space="preserve">ἀπέβα </w:t>
      </w:r>
      <w:proofErr w:type="spellStart"/>
      <w:r w:rsidRPr="00ED00CB">
        <w:rPr>
          <w:rFonts w:ascii="KadmosU" w:hAnsi="KadmosU"/>
          <w:sz w:val="18"/>
          <w:szCs w:val="18"/>
        </w:rPr>
        <w:t>τοι</w:t>
      </w:r>
      <w:proofErr w:type="spellEnd"/>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w:t>
      </w:r>
      <w:r w:rsidRPr="00C33444">
        <w:rPr>
          <w:rFonts w:ascii="Baskerville" w:hAnsi="Baskerville"/>
          <w:sz w:val="20"/>
          <w:szCs w:val="20"/>
        </w:rPr>
        <w:t>[</w:t>
      </w:r>
      <w:sdt>
        <w:sdtPr>
          <w:rPr>
            <w:rFonts w:ascii="Baskerville" w:hAnsi="Baskerville"/>
            <w:sz w:val="20"/>
            <w:szCs w:val="20"/>
          </w:rPr>
          <w:tag w:val="goog_rdk_1327"/>
          <w:id w:val="1246386046"/>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28"/>
          <w:id w:val="-824905520"/>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r w:rsidRPr="00C33444">
        <w:rPr>
          <w:rFonts w:ascii="Baskerville" w:hAnsi="Baskerville"/>
          <w:sz w:val="20"/>
          <w:szCs w:val="20"/>
        </w:rPr>
        <w:t xml:space="preserve">], 38), </w:t>
      </w:r>
      <w:proofErr w:type="spellStart"/>
      <w:r w:rsidRPr="00ED00CB">
        <w:rPr>
          <w:rFonts w:ascii="KadmosU" w:hAnsi="KadmosU"/>
          <w:sz w:val="18"/>
          <w:szCs w:val="18"/>
        </w:rPr>
        <w:t>τὸν</w:t>
      </w:r>
      <w:proofErr w:type="spellEnd"/>
      <w:r w:rsidRPr="00ED00CB">
        <w:rPr>
          <w:rFonts w:ascii="KadmosU" w:hAnsi="KadmosU"/>
          <w:sz w:val="18"/>
          <w:szCs w:val="18"/>
        </w:rPr>
        <w:t xml:space="preserve"> </w:t>
      </w:r>
      <w:proofErr w:type="spellStart"/>
      <w:r w:rsidRPr="00ED00CB">
        <w:rPr>
          <w:rFonts w:ascii="KadmosU" w:hAnsi="KadmosU"/>
          <w:sz w:val="18"/>
          <w:szCs w:val="18"/>
        </w:rPr>
        <w:t>μικκ</w:t>
      </w:r>
      <w:proofErr w:type="spellEnd"/>
      <w:r w:rsidR="009653F6">
        <w:rPr>
          <w:rFonts w:ascii="KadmosU" w:hAnsi="KadmosU"/>
          <w:sz w:val="18"/>
          <w:szCs w:val="18"/>
          <w:lang w:val="el-GR"/>
        </w:rPr>
        <w:t>ό</w:t>
      </w:r>
      <w:r w:rsidRPr="00ED00CB">
        <w:rPr>
          <w:rFonts w:ascii="KadmosU" w:hAnsi="KadmosU"/>
          <w:sz w:val="18"/>
          <w:szCs w:val="18"/>
        </w:rPr>
        <w:t>ν</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 xml:space="preserve">], 42), </w:t>
      </w:r>
      <w:r w:rsidRPr="00ED00CB">
        <w:rPr>
          <w:rFonts w:ascii="KadmosU" w:hAnsi="KadmosU"/>
          <w:sz w:val="18"/>
          <w:szCs w:val="18"/>
        </w:rPr>
        <w:t>τὰν α</w:t>
      </w:r>
      <w:proofErr w:type="spellStart"/>
      <w:r w:rsidRPr="00ED00CB">
        <w:rPr>
          <w:rFonts w:ascii="KadmosU" w:hAnsi="KadmosU"/>
          <w:sz w:val="18"/>
          <w:szCs w:val="18"/>
        </w:rPr>
        <w:t>ὐλει</w:t>
      </w:r>
      <w:proofErr w:type="spellEnd"/>
      <w:r w:rsidRPr="00ED00CB">
        <w:rPr>
          <w:rFonts w:ascii="KadmosU" w:hAnsi="KadmosU"/>
          <w:sz w:val="18"/>
          <w:szCs w:val="18"/>
        </w:rPr>
        <w:t>́αν</w:t>
      </w:r>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w:t>
      </w:r>
      <w:r w:rsidRPr="00C33444">
        <w:rPr>
          <w:rFonts w:ascii="Baskerville" w:hAnsi="Baskerville"/>
          <w:sz w:val="20"/>
          <w:szCs w:val="20"/>
        </w:rPr>
        <w:t>[</w:t>
      </w:r>
      <w:r w:rsidRPr="00F83611">
        <w:rPr>
          <w:rFonts w:ascii="KadmosU" w:hAnsi="KadmosU"/>
          <w:sz w:val="20"/>
          <w:szCs w:val="20"/>
        </w:rPr>
        <w:t>– – – –</w:t>
      </w:r>
      <w:r w:rsidRPr="00C33444">
        <w:rPr>
          <w:rFonts w:ascii="Baskerville" w:hAnsi="Baskerville"/>
          <w:sz w:val="20"/>
          <w:szCs w:val="20"/>
        </w:rPr>
        <w:t xml:space="preserve">], 43), </w:t>
      </w:r>
      <w:r w:rsidRPr="00ED00CB">
        <w:rPr>
          <w:rFonts w:ascii="KadmosU" w:hAnsi="KadmosU"/>
          <w:sz w:val="18"/>
          <w:szCs w:val="18"/>
        </w:rPr>
        <w:t>πα</w:t>
      </w:r>
      <w:proofErr w:type="spellStart"/>
      <w:r w:rsidRPr="00ED00CB">
        <w:rPr>
          <w:rFonts w:ascii="KadmosU" w:hAnsi="KadmosU"/>
          <w:sz w:val="18"/>
          <w:szCs w:val="18"/>
        </w:rPr>
        <w:t>ρέρ</w:t>
      </w:r>
      <w:proofErr w:type="spellEnd"/>
      <w:r w:rsidRPr="00ED00CB">
        <w:rPr>
          <w:rFonts w:ascii="KadmosU" w:hAnsi="KadmosU"/>
          <w:sz w:val="18"/>
          <w:szCs w:val="18"/>
        </w:rPr>
        <w:t>π</w:t>
      </w:r>
      <w:proofErr w:type="spellStart"/>
      <w:r w:rsidRPr="00ED00CB">
        <w:rPr>
          <w:rFonts w:ascii="KadmosU" w:hAnsi="KadmosU"/>
          <w:sz w:val="18"/>
          <w:szCs w:val="18"/>
        </w:rPr>
        <w:t>ων</w:t>
      </w:r>
      <w:proofErr w:type="spellEnd"/>
      <w:r w:rsidRPr="00C33444">
        <w:rPr>
          <w:rFonts w:ascii="Baskerville" w:hAnsi="Baskerville"/>
          <w:sz w:val="20"/>
          <w:szCs w:val="20"/>
        </w:rPr>
        <w:t xml:space="preserve"> (</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29"/>
          <w:id w:val="-997033593"/>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r w:rsidRPr="00C33444">
        <w:rPr>
          <w:rFonts w:ascii="Baskerville" w:hAnsi="Baskerville"/>
          <w:sz w:val="20"/>
          <w:szCs w:val="20"/>
        </w:rPr>
        <w:t xml:space="preserve">], 48), </w:t>
      </w:r>
      <w:proofErr w:type="spellStart"/>
      <w:r w:rsidRPr="00ED00CB">
        <w:rPr>
          <w:rFonts w:ascii="KadmosU" w:hAnsi="KadmosU"/>
          <w:sz w:val="18"/>
          <w:szCs w:val="18"/>
        </w:rPr>
        <w:t>ὡς</w:t>
      </w:r>
      <w:proofErr w:type="spellEnd"/>
      <w:r w:rsidRPr="00ED00CB">
        <w:rPr>
          <w:rFonts w:ascii="KadmosU" w:hAnsi="KadmosU"/>
          <w:sz w:val="18"/>
          <w:szCs w:val="18"/>
        </w:rPr>
        <w:t xml:space="preserve"> </w:t>
      </w:r>
      <w:r w:rsidR="00ED00CB">
        <w:rPr>
          <w:rFonts w:ascii="KadmosU" w:hAnsi="KadmosU"/>
          <w:sz w:val="18"/>
          <w:szCs w:val="18"/>
          <w:lang w:val="el-GR"/>
        </w:rPr>
        <w:t>ἄ</w:t>
      </w:r>
      <w:proofErr w:type="spellStart"/>
      <w:r w:rsidRPr="00ED00CB">
        <w:rPr>
          <w:rFonts w:ascii="KadmosU" w:hAnsi="KadmosU"/>
          <w:sz w:val="18"/>
          <w:szCs w:val="18"/>
        </w:rPr>
        <w:t>γριος</w:t>
      </w:r>
      <w:proofErr w:type="spellEnd"/>
      <w:r w:rsidRPr="00ED00CB">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30"/>
          <w:id w:val="-1796827842"/>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31"/>
          <w:id w:val="-658773287"/>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53), </w:t>
      </w:r>
      <w:r w:rsidRPr="00ED00CB">
        <w:rPr>
          <w:rFonts w:ascii="KadmosU" w:hAnsi="KadmosU"/>
          <w:sz w:val="18"/>
          <w:szCs w:val="18"/>
        </w:rPr>
        <w:t>ἀν</w:t>
      </w:r>
      <w:r w:rsidR="00ED00CB" w:rsidRPr="00ED00CB">
        <w:rPr>
          <w:rFonts w:ascii="KadmosU" w:hAnsi="KadmosU"/>
          <w:sz w:val="18"/>
          <w:szCs w:val="18"/>
          <w:lang w:val="el-GR"/>
        </w:rPr>
        <w:t>έ</w:t>
      </w:r>
      <w:proofErr w:type="spellStart"/>
      <w:r w:rsidRPr="00ED00CB">
        <w:rPr>
          <w:rFonts w:ascii="KadmosU" w:hAnsi="KadmosU"/>
          <w:sz w:val="18"/>
          <w:szCs w:val="18"/>
        </w:rPr>
        <w:t>στ</w:t>
      </w:r>
      <w:proofErr w:type="spellEnd"/>
      <w:r w:rsidRPr="00ED00CB">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2.5</w:t>
      </w:r>
      <w:r w:rsidRPr="00C33444">
        <w:rPr>
          <w:rFonts w:ascii="Baskerville" w:hAnsi="Baskerville"/>
          <w:sz w:val="20"/>
          <w:szCs w:val="20"/>
        </w:rPr>
        <w:t>[</w:t>
      </w:r>
      <w:sdt>
        <w:sdtPr>
          <w:rPr>
            <w:rFonts w:ascii="Baskerville" w:hAnsi="Baskerville"/>
            <w:sz w:val="20"/>
            <w:szCs w:val="20"/>
          </w:rPr>
          <w:tag w:val="goog_rdk_1332"/>
          <w:id w:val="93456005"/>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sdt>
        <w:sdtPr>
          <w:rPr>
            <w:rFonts w:ascii="KadmosU" w:hAnsi="KadmosU"/>
            <w:sz w:val="20"/>
            <w:szCs w:val="20"/>
          </w:rPr>
          <w:tag w:val="goog_rdk_1333"/>
          <w:id w:val="2011249421"/>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53), </w:t>
      </w:r>
      <w:proofErr w:type="spellStart"/>
      <w:r w:rsidRPr="00ED00CB">
        <w:rPr>
          <w:rFonts w:ascii="KadmosU" w:hAnsi="KadmosU"/>
          <w:sz w:val="18"/>
          <w:szCs w:val="18"/>
        </w:rPr>
        <w:t>δι</w:t>
      </w:r>
      <w:proofErr w:type="spellEnd"/>
      <w:r w:rsidRPr="00ED00CB">
        <w:rPr>
          <w:rFonts w:ascii="KadmosU" w:hAnsi="KadmosU"/>
          <w:sz w:val="18"/>
          <w:szCs w:val="18"/>
        </w:rPr>
        <w:t>α</w:t>
      </w:r>
      <w:proofErr w:type="spellStart"/>
      <w:r w:rsidRPr="00ED00CB">
        <w:rPr>
          <w:rFonts w:ascii="KadmosU" w:hAnsi="KadmosU"/>
          <w:sz w:val="18"/>
          <w:szCs w:val="18"/>
        </w:rPr>
        <w:t>χρησεῖτ</w:t>
      </w:r>
      <w:proofErr w:type="spellEnd"/>
      <w:r w:rsidRPr="00ED00CB">
        <w:rPr>
          <w:rFonts w:ascii="KadmosU" w:hAnsi="KadmosU"/>
          <w:sz w:val="18"/>
          <w:szCs w:val="18"/>
        </w:rPr>
        <w:t>αι</w:t>
      </w:r>
      <w:r w:rsidRPr="00C33444">
        <w:rPr>
          <w:rFonts w:ascii="Baskerville" w:hAnsi="Baskerville"/>
          <w:sz w:val="20"/>
          <w:szCs w:val="20"/>
        </w:rPr>
        <w:t xml:space="preserve"> (</w:t>
      </w:r>
      <w:r w:rsidRPr="00C33444">
        <w:rPr>
          <w:rFonts w:ascii="Baskerville" w:hAnsi="Baskerville"/>
          <w:sz w:val="20"/>
          <w:szCs w:val="20"/>
          <w:vertAlign w:val="subscript"/>
        </w:rPr>
        <w:t>6</w:t>
      </w:r>
      <w:r w:rsidRPr="00C33444">
        <w:rPr>
          <w:rFonts w:ascii="Baskerville" w:hAnsi="Baskerville"/>
          <w:sz w:val="20"/>
          <w:szCs w:val="20"/>
        </w:rPr>
        <w:t>[</w:t>
      </w:r>
      <w:sdt>
        <w:sdtPr>
          <w:rPr>
            <w:rFonts w:ascii="Baskerville" w:hAnsi="Baskerville"/>
            <w:sz w:val="20"/>
            <w:szCs w:val="20"/>
          </w:rPr>
          <w:tag w:val="goog_rdk_1334"/>
          <w:id w:val="-1399594136"/>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35"/>
          <w:id w:val="1993056749"/>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 –</w:t>
      </w:r>
      <w:r w:rsidRPr="00C33444">
        <w:rPr>
          <w:rFonts w:ascii="Baskerville" w:hAnsi="Baskerville"/>
          <w:sz w:val="20"/>
          <w:szCs w:val="20"/>
        </w:rPr>
        <w:t xml:space="preserve">], 54), </w:t>
      </w:r>
      <w:proofErr w:type="spellStart"/>
      <w:r w:rsidRPr="00ED00CB">
        <w:rPr>
          <w:rFonts w:ascii="KadmosU" w:hAnsi="KadmosU"/>
          <w:sz w:val="18"/>
          <w:szCs w:val="18"/>
        </w:rPr>
        <w:t>το</w:t>
      </w:r>
      <w:proofErr w:type="spellEnd"/>
      <w:r w:rsidRPr="00ED00CB">
        <w:rPr>
          <w:rFonts w:ascii="KadmosU" w:hAnsi="KadmosU"/>
          <w:sz w:val="18"/>
          <w:szCs w:val="18"/>
        </w:rPr>
        <w:t>̀ β</w:t>
      </w:r>
      <w:proofErr w:type="spellStart"/>
      <w:r w:rsidRPr="00ED00CB">
        <w:rPr>
          <w:rFonts w:ascii="KadmosU" w:hAnsi="KadmosU"/>
          <w:sz w:val="18"/>
          <w:szCs w:val="18"/>
        </w:rPr>
        <w:t>ρέφος</w:t>
      </w:r>
      <w:proofErr w:type="spellEnd"/>
      <w:r w:rsidRPr="00C33444">
        <w:rPr>
          <w:rFonts w:ascii="Baskerville" w:hAnsi="Baskerville"/>
          <w:sz w:val="20"/>
          <w:szCs w:val="20"/>
        </w:rPr>
        <w:t xml:space="preserve"> (</w:t>
      </w:r>
      <w:r w:rsidRPr="00C33444">
        <w:rPr>
          <w:rFonts w:ascii="Baskerville" w:hAnsi="Baskerville"/>
          <w:sz w:val="20"/>
          <w:szCs w:val="20"/>
          <w:vertAlign w:val="subscript"/>
        </w:rPr>
        <w:t>8</w:t>
      </w:r>
      <w:r w:rsidRPr="00C33444">
        <w:rPr>
          <w:rFonts w:ascii="Baskerville" w:hAnsi="Baskerville"/>
          <w:sz w:val="20"/>
          <w:szCs w:val="20"/>
        </w:rPr>
        <w:t>[</w:t>
      </w:r>
      <w:sdt>
        <w:sdtPr>
          <w:rPr>
            <w:rFonts w:ascii="Baskerville" w:hAnsi="Baskerville"/>
            <w:sz w:val="20"/>
            <w:szCs w:val="20"/>
          </w:rPr>
          <w:tag w:val="goog_rdk_1336"/>
          <w:id w:val="1531845758"/>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37"/>
          <w:id w:val="1360086907"/>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55), </w:t>
      </w:r>
      <w:r w:rsidRPr="009108B5">
        <w:rPr>
          <w:rFonts w:ascii="KadmosU" w:hAnsi="KadmosU"/>
          <w:sz w:val="18"/>
          <w:szCs w:val="18"/>
        </w:rPr>
        <w:t>π</w:t>
      </w:r>
      <w:proofErr w:type="spellStart"/>
      <w:r w:rsidRPr="009108B5">
        <w:rPr>
          <w:rFonts w:ascii="KadmosU" w:hAnsi="KadmosU"/>
          <w:sz w:val="18"/>
          <w:szCs w:val="18"/>
        </w:rPr>
        <w:t>είρ</w:t>
      </w:r>
      <w:proofErr w:type="spellEnd"/>
      <w:r w:rsidRPr="009108B5">
        <w:rPr>
          <w:rFonts w:ascii="KadmosU" w:hAnsi="KadmosU"/>
          <w:sz w:val="18"/>
          <w:szCs w:val="18"/>
        </w:rPr>
        <w:t xml:space="preserve">ᾳ </w:t>
      </w:r>
      <w:proofErr w:type="spellStart"/>
      <w:r w:rsidRPr="009108B5">
        <w:rPr>
          <w:rFonts w:ascii="KadmosU" w:hAnsi="KadmosU"/>
          <w:sz w:val="18"/>
          <w:szCs w:val="18"/>
        </w:rPr>
        <w:t>θην</w:t>
      </w:r>
      <w:proofErr w:type="spellEnd"/>
      <w:r w:rsidRPr="00C33444">
        <w:rPr>
          <w:rFonts w:ascii="Baskerville" w:hAnsi="Baskerville"/>
          <w:sz w:val="20"/>
          <w:szCs w:val="20"/>
        </w:rPr>
        <w:t xml:space="preserve"> (</w:t>
      </w:r>
      <w:r w:rsidRPr="00C33444">
        <w:rPr>
          <w:rFonts w:ascii="Baskerville" w:hAnsi="Baskerville"/>
          <w:sz w:val="20"/>
          <w:szCs w:val="20"/>
          <w:vertAlign w:val="subscript"/>
        </w:rPr>
        <w:t>6</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 xml:space="preserve">], 62), </w:t>
      </w:r>
      <w:proofErr w:type="spellStart"/>
      <w:r w:rsidRPr="009108B5">
        <w:rPr>
          <w:rFonts w:ascii="KadmosU" w:hAnsi="KadmosU"/>
          <w:sz w:val="18"/>
          <w:szCs w:val="18"/>
        </w:rPr>
        <w:t>γυν</w:t>
      </w:r>
      <w:proofErr w:type="spellEnd"/>
      <w:r w:rsidRPr="009108B5">
        <w:rPr>
          <w:rFonts w:ascii="KadmosU" w:hAnsi="KadmosU"/>
          <w:sz w:val="18"/>
          <w:szCs w:val="18"/>
        </w:rPr>
        <w:t>α</w:t>
      </w:r>
      <w:proofErr w:type="spellStart"/>
      <w:r w:rsidRPr="009108B5">
        <w:rPr>
          <w:rFonts w:ascii="KadmosU" w:hAnsi="KadmosU"/>
          <w:sz w:val="18"/>
          <w:szCs w:val="18"/>
        </w:rPr>
        <w:t>ῖκες</w:t>
      </w:r>
      <w:proofErr w:type="spellEnd"/>
      <w:r w:rsidRPr="00C33444">
        <w:rPr>
          <w:rFonts w:ascii="Baskerville" w:hAnsi="Baskerville"/>
          <w:sz w:val="20"/>
          <w:szCs w:val="20"/>
        </w:rPr>
        <w:t xml:space="preserve"> (</w:t>
      </w:r>
      <w:r w:rsidRPr="00C33444">
        <w:rPr>
          <w:rFonts w:ascii="Baskerville" w:hAnsi="Baskerville"/>
          <w:sz w:val="20"/>
          <w:szCs w:val="20"/>
          <w:vertAlign w:val="subscript"/>
        </w:rPr>
        <w:t>2.5</w:t>
      </w:r>
      <w:r w:rsidRPr="00C33444">
        <w:rPr>
          <w:rFonts w:ascii="Baskerville" w:hAnsi="Baskerville"/>
          <w:sz w:val="20"/>
          <w:szCs w:val="20"/>
        </w:rPr>
        <w:t>[</w:t>
      </w:r>
      <w:sdt>
        <w:sdtPr>
          <w:rPr>
            <w:rFonts w:ascii="Baskerville" w:hAnsi="Baskerville"/>
            <w:sz w:val="20"/>
            <w:szCs w:val="20"/>
          </w:rPr>
          <w:tag w:val="goog_rdk_1338"/>
          <w:id w:val="-1646890276"/>
        </w:sdtPr>
        <w:sdtEndPr>
          <w:rPr>
            <w:rFonts w:ascii="KadmosU" w:hAnsi="KadmosU"/>
          </w:rPr>
        </w:sdtEndPr>
        <w:sdtContent>
          <w:r w:rsidRPr="00F83611">
            <w:rPr>
              <w:rFonts w:ascii="KadmosU" w:eastAsia="Arial Unicode MS" w:hAnsi="KadmosU" w:cs="Segoe UI Symbol"/>
              <w:sz w:val="20"/>
              <w:szCs w:val="20"/>
            </w:rPr>
            <w:t>⏑</w:t>
          </w:r>
        </w:sdtContent>
      </w:sdt>
      <w:r w:rsidR="00F83611">
        <w:rPr>
          <w:rFonts w:ascii="KadmosU" w:hAnsi="KadmosU"/>
          <w:sz w:val="20"/>
          <w:szCs w:val="20"/>
        </w:rPr>
        <w:t xml:space="preserve"> </w:t>
      </w:r>
      <w:r w:rsidRPr="00F83611">
        <w:rPr>
          <w:rFonts w:ascii="KadmosU" w:hAnsi="KadmosU"/>
          <w:sz w:val="20"/>
          <w:szCs w:val="20"/>
        </w:rPr>
        <w:t>–</w:t>
      </w:r>
      <w:r w:rsidR="00F83611">
        <w:rPr>
          <w:rFonts w:ascii="KadmosU" w:hAnsi="KadmosU"/>
          <w:sz w:val="20"/>
          <w:szCs w:val="20"/>
        </w:rPr>
        <w:t xml:space="preserve"> </w:t>
      </w:r>
      <w:sdt>
        <w:sdtPr>
          <w:rPr>
            <w:rFonts w:ascii="KadmosU" w:hAnsi="KadmosU"/>
            <w:sz w:val="20"/>
            <w:szCs w:val="20"/>
          </w:rPr>
          <w:tag w:val="goog_rdk_1339"/>
          <w:id w:val="-980915677"/>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64), </w:t>
      </w:r>
      <w:r w:rsidRPr="009108B5">
        <w:rPr>
          <w:rFonts w:ascii="KadmosU" w:hAnsi="KadmosU"/>
          <w:sz w:val="18"/>
          <w:szCs w:val="18"/>
        </w:rPr>
        <w:t xml:space="preserve">καὶ </w:t>
      </w:r>
      <w:proofErr w:type="spellStart"/>
      <w:r w:rsidRPr="009108B5">
        <w:rPr>
          <w:rFonts w:ascii="KadmosU" w:hAnsi="KadmosU"/>
          <w:sz w:val="18"/>
          <w:szCs w:val="18"/>
        </w:rPr>
        <w:t>ὡς</w:t>
      </w:r>
      <w:proofErr w:type="spellEnd"/>
      <w:r w:rsidRPr="009108B5">
        <w:rPr>
          <w:rFonts w:ascii="KadmosU" w:hAnsi="KadmosU"/>
          <w:sz w:val="18"/>
          <w:szCs w:val="18"/>
        </w:rPr>
        <w:t xml:space="preserve"> </w:t>
      </w:r>
      <w:proofErr w:type="spellStart"/>
      <w:r w:rsidR="009108B5">
        <w:rPr>
          <w:rFonts w:ascii="KadmosU" w:hAnsi="KadmosU"/>
          <w:sz w:val="18"/>
          <w:szCs w:val="18"/>
        </w:rPr>
        <w:t>Z</w:t>
      </w:r>
      <w:r w:rsidRPr="009108B5">
        <w:rPr>
          <w:rFonts w:ascii="KadmosU" w:hAnsi="KadmosU"/>
          <w:sz w:val="18"/>
          <w:szCs w:val="18"/>
        </w:rPr>
        <w:t>ε</w:t>
      </w:r>
      <w:proofErr w:type="spellEnd"/>
      <w:r w:rsidR="009653F6">
        <w:rPr>
          <w:rFonts w:ascii="KadmosU" w:hAnsi="KadmosU"/>
          <w:sz w:val="18"/>
          <w:szCs w:val="18"/>
          <w:lang w:val="el-GR"/>
        </w:rPr>
        <w:t>ύ</w:t>
      </w:r>
      <w:r w:rsidRPr="009108B5">
        <w:rPr>
          <w:rFonts w:ascii="KadmosU" w:hAnsi="KadmosU"/>
          <w:sz w:val="18"/>
          <w:szCs w:val="18"/>
        </w:rPr>
        <w:t>ς</w:t>
      </w:r>
      <w:r w:rsidRPr="009108B5">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6.5</w:t>
      </w:r>
      <w:r w:rsidRPr="00C33444">
        <w:rPr>
          <w:rFonts w:ascii="Baskerville" w:hAnsi="Baskerville"/>
          <w:sz w:val="20"/>
          <w:szCs w:val="20"/>
        </w:rPr>
        <w:t>[</w:t>
      </w:r>
      <w:sdt>
        <w:sdtPr>
          <w:rPr>
            <w:rFonts w:ascii="KadmosU" w:hAnsi="KadmosU"/>
            <w:sz w:val="20"/>
            <w:szCs w:val="20"/>
          </w:rPr>
          <w:tag w:val="goog_rdk_1340"/>
          <w:id w:val="603770181"/>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r w:rsidRPr="00C33444">
        <w:rPr>
          <w:rFonts w:ascii="Baskerville" w:hAnsi="Baskerville"/>
          <w:sz w:val="20"/>
          <w:szCs w:val="20"/>
        </w:rPr>
        <w:t xml:space="preserve">], 64), </w:t>
      </w:r>
      <w:r w:rsidRPr="009108B5">
        <w:rPr>
          <w:rFonts w:ascii="KadmosU" w:hAnsi="KadmosU"/>
          <w:sz w:val="18"/>
          <w:szCs w:val="18"/>
        </w:rPr>
        <w:t xml:space="preserve">τὰν </w:t>
      </w:r>
      <w:proofErr w:type="spellStart"/>
      <w:r w:rsidRPr="009108B5">
        <w:rPr>
          <w:rFonts w:ascii="KadmosU" w:hAnsi="KadmosU"/>
          <w:sz w:val="18"/>
          <w:szCs w:val="18"/>
        </w:rPr>
        <w:t>χέρ</w:t>
      </w:r>
      <w:proofErr w:type="spellEnd"/>
      <w:r w:rsidRPr="009108B5">
        <w:rPr>
          <w:rFonts w:ascii="KadmosU" w:hAnsi="KadmosU"/>
          <w:sz w:val="18"/>
          <w:szCs w:val="18"/>
        </w:rPr>
        <w:t xml:space="preserve">α </w:t>
      </w:r>
      <w:proofErr w:type="spellStart"/>
      <w:r w:rsidRPr="009108B5">
        <w:rPr>
          <w:rFonts w:ascii="KadmosU" w:hAnsi="KadmosU"/>
          <w:sz w:val="18"/>
          <w:szCs w:val="18"/>
        </w:rPr>
        <w:t>μοι</w:t>
      </w:r>
      <w:proofErr w:type="spellEnd"/>
      <w:r w:rsidRPr="009108B5">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41"/>
          <w:id w:val="1071469728"/>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42"/>
          <w:id w:val="-814721708"/>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66), </w:t>
      </w:r>
      <w:proofErr w:type="spellStart"/>
      <w:r w:rsidR="009108B5">
        <w:rPr>
          <w:rFonts w:ascii="KadmosU" w:hAnsi="KadmosU"/>
          <w:sz w:val="18"/>
          <w:szCs w:val="18"/>
        </w:rPr>
        <w:t>E</w:t>
      </w:r>
      <w:r w:rsidRPr="009108B5">
        <w:rPr>
          <w:rFonts w:ascii="KadmosU" w:hAnsi="KadmosU"/>
          <w:sz w:val="18"/>
          <w:szCs w:val="18"/>
        </w:rPr>
        <w:t>ὐνο</w:t>
      </w:r>
      <w:proofErr w:type="spellEnd"/>
      <w:r w:rsidRPr="009108B5">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3</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43"/>
          <w:id w:val="-1000338890"/>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44"/>
          <w:id w:val="94990094"/>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76), </w:t>
      </w:r>
      <w:r w:rsidR="009108B5">
        <w:rPr>
          <w:rFonts w:ascii="KadmosU" w:hAnsi="KadmosU"/>
          <w:sz w:val="18"/>
          <w:szCs w:val="18"/>
          <w:lang w:val="el-GR"/>
        </w:rPr>
        <w:t>ὦ</w:t>
      </w:r>
      <w:r w:rsidRPr="009108B5">
        <w:rPr>
          <w:rFonts w:ascii="KadmosU" w:hAnsi="KadmosU"/>
          <w:sz w:val="18"/>
          <w:szCs w:val="18"/>
        </w:rPr>
        <w:t xml:space="preserve"> </w:t>
      </w:r>
      <w:proofErr w:type="spellStart"/>
      <w:r w:rsidRPr="009108B5">
        <w:rPr>
          <w:rFonts w:ascii="KadmosU" w:hAnsi="KadmosU"/>
          <w:sz w:val="18"/>
          <w:szCs w:val="18"/>
        </w:rPr>
        <w:t>δειλ</w:t>
      </w:r>
      <w:proofErr w:type="spellEnd"/>
      <w:r w:rsidR="009653F6">
        <w:rPr>
          <w:rFonts w:ascii="KadmosU" w:hAnsi="KadmosU"/>
          <w:sz w:val="18"/>
          <w:szCs w:val="18"/>
          <w:lang w:val="el-GR"/>
        </w:rPr>
        <w:t>ά</w:t>
      </w:r>
      <w:r w:rsidRPr="009108B5">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 xml:space="preserve">], 76), </w:t>
      </w:r>
      <w:proofErr w:type="spellStart"/>
      <w:r w:rsidRPr="009108B5">
        <w:rPr>
          <w:rFonts w:ascii="KadmosU" w:hAnsi="KadmosU"/>
          <w:sz w:val="18"/>
          <w:szCs w:val="18"/>
        </w:rPr>
        <w:t>σοφόν</w:t>
      </w:r>
      <w:proofErr w:type="spellEnd"/>
      <w:r w:rsidRPr="009108B5">
        <w:rPr>
          <w:rFonts w:ascii="KadmosU" w:hAnsi="KadmosU"/>
          <w:sz w:val="18"/>
          <w:szCs w:val="18"/>
        </w:rPr>
        <w:t xml:space="preserve"> </w:t>
      </w:r>
      <w:proofErr w:type="spellStart"/>
      <w:r w:rsidRPr="009108B5">
        <w:rPr>
          <w:rFonts w:ascii="KadmosU" w:hAnsi="KadmosU"/>
          <w:sz w:val="18"/>
          <w:szCs w:val="18"/>
        </w:rPr>
        <w:t>τοι</w:t>
      </w:r>
      <w:proofErr w:type="spellEnd"/>
      <w:r w:rsidRPr="009108B5">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45"/>
          <w:id w:val="-1165238672"/>
        </w:sdtPr>
        <w:sdtEndPr>
          <w:rPr>
            <w:rFonts w:ascii="KadmosU" w:hAnsi="KadmosU"/>
          </w:rPr>
        </w:sdtEndPr>
        <w:sdtContent>
          <w:r w:rsidRPr="00F83611">
            <w:rPr>
              <w:rFonts w:ascii="KadmosU" w:eastAsia="Arial Unicode MS" w:hAnsi="KadmosU" w:cs="Segoe UI Symbol"/>
              <w:sz w:val="20"/>
              <w:szCs w:val="20"/>
            </w:rPr>
            <w:t>⏑</w:t>
          </w:r>
        </w:sdtContent>
      </w:sdt>
      <w:r w:rsidR="007C1F8B">
        <w:rPr>
          <w:rFonts w:ascii="KadmosU" w:hAnsi="KadmosU"/>
          <w:sz w:val="20"/>
          <w:szCs w:val="20"/>
        </w:rPr>
        <w:t> </w:t>
      </w:r>
      <w:r w:rsidRPr="00F83611">
        <w:rPr>
          <w:rFonts w:ascii="KadmosU" w:hAnsi="KadmosU"/>
          <w:sz w:val="20"/>
          <w:szCs w:val="20"/>
        </w:rPr>
        <w:t>– –</w:t>
      </w:r>
      <w:r w:rsidRPr="00C33444">
        <w:rPr>
          <w:rFonts w:ascii="Baskerville" w:hAnsi="Baskerville"/>
          <w:sz w:val="20"/>
          <w:szCs w:val="20"/>
        </w:rPr>
        <w:t>]</w:t>
      </w:r>
      <w:r w:rsidR="00964B11">
        <w:rPr>
          <w:rFonts w:ascii="Baskerville" w:hAnsi="Baskerville"/>
          <w:sz w:val="20"/>
          <w:szCs w:val="20"/>
        </w:rPr>
        <w:t>, 83)</w:t>
      </w:r>
      <w:r w:rsidRPr="00C33444">
        <w:rPr>
          <w:rFonts w:ascii="Baskerville" w:hAnsi="Baskerville"/>
          <w:sz w:val="20"/>
          <w:szCs w:val="20"/>
        </w:rPr>
        <w:t>,</w:t>
      </w:r>
      <w:r w:rsidR="00AE5557" w:rsidRPr="00AE5557">
        <w:rPr>
          <w:rFonts w:ascii="Baskerville" w:hAnsi="Baskerville"/>
          <w:sz w:val="20"/>
          <w:szCs w:val="20"/>
        </w:rPr>
        <w:t xml:space="preserve">  </w:t>
      </w:r>
      <w:r w:rsidR="009108B5">
        <w:rPr>
          <w:rFonts w:ascii="KadmosU" w:hAnsi="KadmosU"/>
          <w:sz w:val="18"/>
          <w:szCs w:val="18"/>
          <w:lang w:val="el-GR"/>
        </w:rPr>
        <w:t>ὤ</w:t>
      </w:r>
      <w:proofErr w:type="spellStart"/>
      <w:r w:rsidRPr="009108B5">
        <w:rPr>
          <w:rFonts w:ascii="KadmosU" w:hAnsi="KadmosU"/>
          <w:sz w:val="18"/>
          <w:szCs w:val="18"/>
        </w:rPr>
        <w:t>νθρω</w:t>
      </w:r>
      <w:proofErr w:type="spellEnd"/>
      <w:r w:rsidRPr="009108B5">
        <w:rPr>
          <w:rFonts w:ascii="KadmosU" w:hAnsi="KadmosU"/>
          <w:sz w:val="18"/>
          <w:szCs w:val="18"/>
        </w:rPr>
        <w:t>π</w:t>
      </w:r>
      <w:proofErr w:type="spellStart"/>
      <w:r w:rsidRPr="009108B5">
        <w:rPr>
          <w:rFonts w:ascii="KadmosU" w:hAnsi="KadmosU"/>
          <w:sz w:val="18"/>
          <w:szCs w:val="18"/>
        </w:rPr>
        <w:t>ος</w:t>
      </w:r>
      <w:proofErr w:type="spellEnd"/>
      <w:r w:rsidR="00964B11">
        <w:rPr>
          <w:rFonts w:ascii="Baskerville" w:hAnsi="Baskerville"/>
          <w:sz w:val="20"/>
          <w:szCs w:val="20"/>
        </w:rPr>
        <w:t xml:space="preserve"> (</w:t>
      </w:r>
      <w:r w:rsidRPr="00C33444">
        <w:rPr>
          <w:rFonts w:ascii="Baskerville" w:hAnsi="Baskerville"/>
          <w:sz w:val="20"/>
          <w:szCs w:val="20"/>
          <w:vertAlign w:val="subscript"/>
        </w:rPr>
        <w:t>10</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w:t>
      </w:r>
      <w:r w:rsidR="00964B11">
        <w:rPr>
          <w:rFonts w:ascii="Baskerville" w:hAnsi="Baskerville"/>
          <w:sz w:val="20"/>
          <w:szCs w:val="20"/>
        </w:rPr>
        <w:t xml:space="preserve"> </w:t>
      </w:r>
      <w:r w:rsidRPr="00C33444">
        <w:rPr>
          <w:rFonts w:ascii="Baskerville" w:hAnsi="Baskerville"/>
          <w:sz w:val="20"/>
          <w:szCs w:val="20"/>
        </w:rPr>
        <w:t>83),</w:t>
      </w:r>
      <w:r w:rsidR="00964B11" w:rsidRPr="00964B11">
        <w:rPr>
          <w:rFonts w:ascii="Baskerville" w:hAnsi="Baskerville"/>
          <w:sz w:val="20"/>
          <w:szCs w:val="20"/>
        </w:rPr>
        <w:t xml:space="preserve"> </w:t>
      </w:r>
      <w:r w:rsidR="009108B5">
        <w:rPr>
          <w:rFonts w:ascii="KadmosU" w:hAnsi="KadmosU"/>
          <w:sz w:val="18"/>
          <w:szCs w:val="18"/>
          <w:lang w:val="el-GR"/>
        </w:rPr>
        <w:t>ὃ</w:t>
      </w:r>
      <w:r w:rsidRPr="009108B5">
        <w:rPr>
          <w:rFonts w:ascii="KadmosU" w:hAnsi="KadmosU"/>
          <w:sz w:val="18"/>
          <w:szCs w:val="18"/>
        </w:rPr>
        <w:t>ς ἁ</w:t>
      </w:r>
      <w:proofErr w:type="spellStart"/>
      <w:r w:rsidRPr="009108B5">
        <w:rPr>
          <w:rFonts w:ascii="KadmosU" w:hAnsi="KadmosU"/>
          <w:sz w:val="18"/>
          <w:szCs w:val="18"/>
        </w:rPr>
        <w:t>μῶν</w:t>
      </w:r>
      <w:proofErr w:type="spellEnd"/>
      <w:r w:rsidRPr="00DE4005">
        <w:rPr>
          <w:rFonts w:ascii="Baskerville" w:hAnsi="Baskerville"/>
          <w:sz w:val="15"/>
          <w:szCs w:val="15"/>
        </w:rPr>
        <w:t xml:space="preserve"> </w:t>
      </w:r>
      <w:r w:rsidRPr="00C33444">
        <w:rPr>
          <w:rFonts w:ascii="Baskerville" w:hAnsi="Baskerville"/>
          <w:sz w:val="20"/>
          <w:szCs w:val="20"/>
        </w:rPr>
        <w:t>(</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46"/>
          <w:id w:val="-492575415"/>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r w:rsidRPr="00C33444">
        <w:rPr>
          <w:rFonts w:ascii="Baskerville" w:hAnsi="Baskerville"/>
          <w:sz w:val="20"/>
          <w:szCs w:val="20"/>
        </w:rPr>
        <w:t>],</w:t>
      </w:r>
      <w:r w:rsidR="00964B11">
        <w:rPr>
          <w:rFonts w:ascii="Baskerville" w:hAnsi="Baskerville"/>
          <w:sz w:val="20"/>
          <w:szCs w:val="20"/>
        </w:rPr>
        <w:t xml:space="preserve"> </w:t>
      </w:r>
      <w:r w:rsidRPr="00C33444">
        <w:rPr>
          <w:rFonts w:ascii="Baskerville" w:hAnsi="Baskerville"/>
          <w:sz w:val="20"/>
          <w:szCs w:val="20"/>
        </w:rPr>
        <w:t>94),</w:t>
      </w:r>
      <w:r w:rsidRPr="00DE4005">
        <w:rPr>
          <w:rFonts w:ascii="Baskerville" w:hAnsi="Baskerville"/>
          <w:sz w:val="15"/>
          <w:szCs w:val="15"/>
        </w:rPr>
        <w:t xml:space="preserve"> </w:t>
      </w:r>
      <w:proofErr w:type="spellStart"/>
      <w:r w:rsidRPr="00023724">
        <w:rPr>
          <w:rFonts w:ascii="KadmosU" w:hAnsi="KadmosU"/>
          <w:sz w:val="18"/>
          <w:szCs w:val="18"/>
        </w:rPr>
        <w:t>κενε</w:t>
      </w:r>
      <w:proofErr w:type="spellEnd"/>
      <w:r w:rsidR="009653F6">
        <w:rPr>
          <w:rFonts w:ascii="KadmosU" w:hAnsi="KadmosU"/>
          <w:sz w:val="18"/>
          <w:szCs w:val="18"/>
          <w:lang w:val="el-GR"/>
        </w:rPr>
        <w:t>ά</w:t>
      </w:r>
      <w:r w:rsidRPr="00023724">
        <w:rPr>
          <w:rFonts w:ascii="KadmosU" w:hAnsi="KadmosU"/>
          <w:sz w:val="18"/>
          <w:szCs w:val="18"/>
        </w:rPr>
        <w:t>ν</w:t>
      </w:r>
      <w:r w:rsidRPr="00DE4005">
        <w:rPr>
          <w:rFonts w:ascii="Baskerville" w:hAnsi="Baskerville"/>
          <w:sz w:val="15"/>
          <w:szCs w:val="15"/>
        </w:rPr>
        <w:t xml:space="preserve"> </w:t>
      </w:r>
      <w:r w:rsidRPr="00C33444">
        <w:rPr>
          <w:rFonts w:ascii="Baskerville" w:hAnsi="Baskerville"/>
          <w:sz w:val="20"/>
          <w:szCs w:val="20"/>
        </w:rPr>
        <w:t>(</w:t>
      </w:r>
      <w:r w:rsidRPr="00C33444">
        <w:rPr>
          <w:rFonts w:ascii="Baskerville" w:hAnsi="Baskerville"/>
          <w:sz w:val="20"/>
          <w:szCs w:val="20"/>
          <w:vertAlign w:val="subscript"/>
        </w:rPr>
        <w:t>8</w:t>
      </w:r>
      <w:r w:rsidRPr="00C33444">
        <w:rPr>
          <w:rFonts w:ascii="Baskerville" w:hAnsi="Baskerville"/>
          <w:sz w:val="20"/>
          <w:szCs w:val="20"/>
        </w:rPr>
        <w:t>[</w:t>
      </w:r>
      <w:sdt>
        <w:sdtPr>
          <w:rPr>
            <w:rFonts w:ascii="Baskerville" w:hAnsi="Baskerville"/>
            <w:sz w:val="20"/>
            <w:szCs w:val="20"/>
          </w:rPr>
          <w:tag w:val="goog_rdk_1347"/>
          <w:id w:val="-2024235287"/>
        </w:sdtPr>
        <w:sdtEndPr>
          <w:rPr>
            <w:rFonts w:ascii="KadmosU" w:hAnsi="KadmosU"/>
          </w:rPr>
        </w:sdtEndPr>
        <w:sdtContent>
          <w:r w:rsidRPr="00F83611">
            <w:rPr>
              <w:rFonts w:ascii="KadmosU" w:eastAsia="Arial Unicode MS" w:hAnsi="KadmosU" w:cs="Segoe UI Symbol"/>
              <w:sz w:val="20"/>
              <w:szCs w:val="20"/>
            </w:rPr>
            <w:t>⏑</w:t>
          </w:r>
        </w:sdtContent>
      </w:sdt>
      <w:r w:rsidR="0035163F">
        <w:rPr>
          <w:rFonts w:ascii="KadmosU" w:hAnsi="KadmosU"/>
          <w:sz w:val="20"/>
          <w:szCs w:val="20"/>
        </w:rPr>
        <w:t> </w:t>
      </w:r>
      <w:sdt>
        <w:sdtPr>
          <w:rPr>
            <w:rFonts w:ascii="KadmosU" w:hAnsi="KadmosU"/>
            <w:sz w:val="20"/>
            <w:szCs w:val="20"/>
          </w:rPr>
          <w:tag w:val="goog_rdk_1348"/>
          <w:id w:val="-1275479776"/>
        </w:sdtPr>
        <w:sdtContent>
          <w:r w:rsidRPr="00F83611">
            <w:rPr>
              <w:rFonts w:ascii="KadmosU" w:eastAsia="Arial Unicode MS" w:hAnsi="KadmosU" w:cs="Segoe UI Symbol"/>
              <w:sz w:val="20"/>
              <w:szCs w:val="20"/>
            </w:rPr>
            <w:t>⏑</w:t>
          </w:r>
        </w:sdtContent>
      </w:sdt>
      <w:r w:rsidR="007C1F8B">
        <w:rPr>
          <w:rFonts w:ascii="Baskerville" w:hAnsi="Baskerville"/>
          <w:sz w:val="18"/>
          <w:szCs w:val="18"/>
        </w:rPr>
        <w:t> </w:t>
      </w:r>
      <w:r w:rsidR="00DE4005" w:rsidRPr="00DE4005">
        <w:rPr>
          <w:rFonts w:ascii="KadmosU" w:hAnsi="KadmosU"/>
          <w:sz w:val="20"/>
          <w:szCs w:val="20"/>
        </w:rPr>
        <w:t>–</w:t>
      </w:r>
      <w:r w:rsidRPr="00C33444">
        <w:rPr>
          <w:rFonts w:ascii="Baskerville" w:hAnsi="Baskerville"/>
          <w:sz w:val="20"/>
          <w:szCs w:val="20"/>
        </w:rPr>
        <w:t xml:space="preserve">], 95), </w:t>
      </w:r>
      <w:r w:rsidRPr="00023724">
        <w:rPr>
          <w:rFonts w:ascii="KadmosU" w:hAnsi="KadmosU"/>
          <w:sz w:val="18"/>
          <w:szCs w:val="18"/>
        </w:rPr>
        <w:t>ἀθανάταν</w:t>
      </w:r>
      <w:r w:rsidRPr="00C33444">
        <w:rPr>
          <w:rFonts w:ascii="Baskerville" w:hAnsi="Baskerville"/>
          <w:sz w:val="20"/>
          <w:szCs w:val="20"/>
        </w:rPr>
        <w:t xml:space="preserve"> (</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49"/>
          <w:id w:val="1846049359"/>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50"/>
          <w:id w:val="1980336176"/>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106), </w:t>
      </w:r>
      <w:proofErr w:type="spellStart"/>
      <w:r w:rsidRPr="00023724">
        <w:rPr>
          <w:rFonts w:ascii="KadmosU" w:hAnsi="KadmosU"/>
          <w:sz w:val="18"/>
          <w:szCs w:val="18"/>
        </w:rPr>
        <w:t>εἰκυι</w:t>
      </w:r>
      <w:proofErr w:type="spellEnd"/>
      <w:r w:rsidRPr="00023724">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10</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 110),</w:t>
      </w:r>
      <w:r w:rsidR="00AE5557">
        <w:rPr>
          <w:rFonts w:ascii="Baskerville" w:hAnsi="Baskerville"/>
          <w:sz w:val="20"/>
          <w:szCs w:val="20"/>
        </w:rPr>
        <w:t xml:space="preserve">  </w:t>
      </w:r>
      <w:proofErr w:type="spellStart"/>
      <w:r w:rsidRPr="00023724">
        <w:rPr>
          <w:rFonts w:ascii="KadmosU" w:hAnsi="KadmosU"/>
          <w:sz w:val="18"/>
          <w:szCs w:val="18"/>
        </w:rPr>
        <w:t>ἑλέν</w:t>
      </w:r>
      <w:proofErr w:type="spellEnd"/>
      <w:r w:rsidRPr="00023724">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8</w:t>
      </w:r>
      <w:r w:rsidRPr="00C33444">
        <w:rPr>
          <w:rFonts w:ascii="Baskerville" w:hAnsi="Baskerville"/>
          <w:sz w:val="20"/>
          <w:szCs w:val="20"/>
        </w:rPr>
        <w:t>[</w:t>
      </w:r>
      <w:sdt>
        <w:sdtPr>
          <w:rPr>
            <w:rFonts w:ascii="Baskerville" w:hAnsi="Baskerville"/>
            <w:sz w:val="20"/>
            <w:szCs w:val="20"/>
          </w:rPr>
          <w:tag w:val="goog_rdk_1351"/>
          <w:id w:val="-459724203"/>
        </w:sdtPr>
        <w:sdtEndPr>
          <w:rPr>
            <w:rFonts w:ascii="KadmosU" w:hAnsi="KadmosU"/>
          </w:rPr>
        </w:sdtEndPr>
        <w:sdtContent>
          <w:r w:rsidRPr="00F83611">
            <w:rPr>
              <w:rFonts w:ascii="KadmosU" w:eastAsia="Arial Unicode MS" w:hAnsi="KadmosU" w:cs="Segoe UI Symbol"/>
              <w:sz w:val="20"/>
              <w:szCs w:val="20"/>
            </w:rPr>
            <w:t>⏑</w:t>
          </w:r>
        </w:sdtContent>
      </w:sdt>
      <w:r w:rsidR="007C1F8B">
        <w:rPr>
          <w:rFonts w:ascii="KadmosU" w:hAnsi="KadmosU"/>
          <w:sz w:val="20"/>
          <w:szCs w:val="20"/>
        </w:rPr>
        <w:t> </w:t>
      </w:r>
      <w:sdt>
        <w:sdtPr>
          <w:rPr>
            <w:rFonts w:ascii="KadmosU" w:hAnsi="KadmosU"/>
            <w:sz w:val="20"/>
            <w:szCs w:val="20"/>
          </w:rPr>
          <w:tag w:val="goog_rdk_1352"/>
          <w:id w:val="1118112483"/>
        </w:sdtPr>
        <w:sdtContent>
          <w:r w:rsidRPr="00F83611">
            <w:rPr>
              <w:rFonts w:ascii="KadmosU" w:eastAsia="Arial Unicode MS" w:hAnsi="KadmosU" w:cs="Segoe UI Symbol"/>
              <w:sz w:val="20"/>
              <w:szCs w:val="20"/>
            </w:rPr>
            <w:t>⏑</w:t>
          </w:r>
        </w:sdtContent>
      </w:sdt>
      <w:r w:rsidR="007C1F8B">
        <w:rPr>
          <w:rFonts w:ascii="KadmosU" w:hAnsi="KadmosU"/>
          <w:sz w:val="20"/>
          <w:szCs w:val="20"/>
        </w:rPr>
        <w:t> </w:t>
      </w:r>
      <w:r w:rsidRPr="00F83611">
        <w:rPr>
          <w:rFonts w:ascii="KadmosU" w:hAnsi="KadmosU"/>
          <w:sz w:val="20"/>
          <w:szCs w:val="20"/>
        </w:rPr>
        <w:t>–</w:t>
      </w:r>
      <w:r w:rsidRPr="00C33444">
        <w:rPr>
          <w:rFonts w:ascii="Baskerville" w:hAnsi="Baskerville"/>
          <w:sz w:val="20"/>
          <w:szCs w:val="20"/>
        </w:rPr>
        <w:t xml:space="preserve">], 110), </w:t>
      </w:r>
      <w:r w:rsidR="00023724">
        <w:rPr>
          <w:rFonts w:ascii="KadmosU" w:hAnsi="KadmosU"/>
          <w:sz w:val="18"/>
          <w:szCs w:val="18"/>
          <w:lang w:val="el-GR"/>
        </w:rPr>
        <w:t>ὥ</w:t>
      </w:r>
      <w:proofErr w:type="spellStart"/>
      <w:r w:rsidRPr="00023724">
        <w:rPr>
          <w:rFonts w:ascii="KadmosU" w:hAnsi="KadmosU"/>
          <w:sz w:val="18"/>
          <w:szCs w:val="18"/>
        </w:rPr>
        <w:t>ρι</w:t>
      </w:r>
      <w:proofErr w:type="spellEnd"/>
      <w:r w:rsidRPr="00023724">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3</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53"/>
          <w:id w:val="-133484454"/>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54"/>
          <w:id w:val="1139690257"/>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112), </w:t>
      </w:r>
      <w:proofErr w:type="spellStart"/>
      <w:r w:rsidRPr="00023724">
        <w:rPr>
          <w:rFonts w:ascii="KadmosU" w:hAnsi="KadmosU"/>
          <w:sz w:val="18"/>
          <w:szCs w:val="18"/>
        </w:rPr>
        <w:t>ἐν</w:t>
      </w:r>
      <w:proofErr w:type="spellEnd"/>
      <w:r w:rsidRPr="00023724">
        <w:rPr>
          <w:rFonts w:ascii="KadmosU" w:hAnsi="KadmosU"/>
          <w:sz w:val="18"/>
          <w:szCs w:val="18"/>
        </w:rPr>
        <w:t xml:space="preserve"> </w:t>
      </w:r>
      <w:proofErr w:type="spellStart"/>
      <w:r w:rsidRPr="00023724">
        <w:rPr>
          <w:rFonts w:ascii="KadmosU" w:hAnsi="KadmosU"/>
          <w:sz w:val="18"/>
          <w:szCs w:val="18"/>
        </w:rPr>
        <w:t>ὑγρῷ</w:t>
      </w:r>
      <w:proofErr w:type="spellEnd"/>
      <w:r w:rsidRPr="00C33444">
        <w:rPr>
          <w:rFonts w:ascii="Baskerville" w:hAnsi="Baskerville"/>
          <w:sz w:val="20"/>
          <w:szCs w:val="20"/>
        </w:rPr>
        <w:t xml:space="preserve"> (</w:t>
      </w:r>
      <w:r w:rsidRPr="00C33444">
        <w:rPr>
          <w:rFonts w:ascii="Baskerville" w:hAnsi="Baskerville"/>
          <w:sz w:val="20"/>
          <w:szCs w:val="20"/>
          <w:vertAlign w:val="subscript"/>
        </w:rPr>
        <w:t>8.5</w:t>
      </w:r>
      <w:r w:rsidRPr="00C33444">
        <w:rPr>
          <w:rFonts w:ascii="Baskerville" w:hAnsi="Baskerville"/>
          <w:sz w:val="20"/>
          <w:szCs w:val="20"/>
        </w:rPr>
        <w:t>[</w:t>
      </w:r>
      <w:sdt>
        <w:sdtPr>
          <w:rPr>
            <w:rFonts w:ascii="Baskerville" w:hAnsi="Baskerville"/>
            <w:sz w:val="20"/>
            <w:szCs w:val="20"/>
          </w:rPr>
          <w:tag w:val="goog_rdk_1355"/>
          <w:id w:val="314850757"/>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sdt>
        <w:sdtPr>
          <w:rPr>
            <w:rFonts w:ascii="KadmosU" w:hAnsi="KadmosU"/>
            <w:sz w:val="20"/>
            <w:szCs w:val="20"/>
          </w:rPr>
          <w:tag w:val="goog_rdk_1356"/>
          <w:id w:val="232666879"/>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117), </w:t>
      </w:r>
      <w:proofErr w:type="spellStart"/>
      <w:r w:rsidRPr="00023724">
        <w:rPr>
          <w:rFonts w:ascii="KadmosU" w:hAnsi="KadmosU"/>
          <w:sz w:val="18"/>
          <w:szCs w:val="18"/>
        </w:rPr>
        <w:t>οι</w:t>
      </w:r>
      <w:proofErr w:type="spellEnd"/>
      <w:r w:rsidRPr="00023724">
        <w:rPr>
          <w:rFonts w:ascii="KadmosU" w:hAnsi="KadmosU"/>
          <w:sz w:val="18"/>
          <w:szCs w:val="18"/>
        </w:rPr>
        <w:t xml:space="preserve">̔ </w:t>
      </w:r>
      <w:proofErr w:type="spellStart"/>
      <w:r w:rsidRPr="00023724">
        <w:rPr>
          <w:rFonts w:ascii="KadmosU" w:hAnsi="KadmosU"/>
          <w:sz w:val="18"/>
          <w:szCs w:val="18"/>
        </w:rPr>
        <w:t>δε</w:t>
      </w:r>
      <w:proofErr w:type="spellEnd"/>
      <w:r w:rsidRPr="00023724">
        <w:rPr>
          <w:rFonts w:ascii="KadmosU" w:hAnsi="KadmosU"/>
          <w:sz w:val="18"/>
          <w:szCs w:val="18"/>
        </w:rPr>
        <w:t xml:space="preserve">́ </w:t>
      </w:r>
      <w:proofErr w:type="spellStart"/>
      <w:r w:rsidRPr="00023724">
        <w:rPr>
          <w:rFonts w:ascii="KadmosU" w:hAnsi="KadmosU"/>
          <w:sz w:val="18"/>
          <w:szCs w:val="18"/>
        </w:rPr>
        <w:t>τε</w:t>
      </w:r>
      <w:proofErr w:type="spellEnd"/>
      <w:r w:rsidRPr="00C33444">
        <w:rPr>
          <w:rFonts w:ascii="Baskerville" w:hAnsi="Baskerville"/>
          <w:sz w:val="20"/>
          <w:szCs w:val="20"/>
        </w:rPr>
        <w:t xml:space="preserve"> (</w:t>
      </w:r>
      <w:r w:rsidRPr="00C33444">
        <w:rPr>
          <w:rFonts w:ascii="Baskerville" w:hAnsi="Baskerville"/>
          <w:sz w:val="20"/>
          <w:szCs w:val="20"/>
          <w:vertAlign w:val="subscript"/>
        </w:rPr>
        <w:t>3</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57"/>
          <w:id w:val="828254710"/>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58"/>
          <w:id w:val="263808760"/>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120), </w:t>
      </w:r>
      <w:proofErr w:type="spellStart"/>
      <w:r w:rsidRPr="00023724">
        <w:rPr>
          <w:rFonts w:ascii="KadmosU" w:hAnsi="KadmosU"/>
          <w:sz w:val="18"/>
          <w:szCs w:val="18"/>
        </w:rPr>
        <w:t>μίλ</w:t>
      </w:r>
      <w:proofErr w:type="spellEnd"/>
      <w:r w:rsidRPr="00023724">
        <w:rPr>
          <w:rFonts w:ascii="KadmosU" w:hAnsi="KadmosU"/>
          <w:sz w:val="18"/>
          <w:szCs w:val="18"/>
        </w:rPr>
        <w:t>α</w:t>
      </w:r>
      <w:proofErr w:type="spellStart"/>
      <w:r w:rsidRPr="00023724">
        <w:rPr>
          <w:rFonts w:ascii="KadmosU" w:hAnsi="KadmosU"/>
          <w:sz w:val="18"/>
          <w:szCs w:val="18"/>
        </w:rPr>
        <w:t>τος</w:t>
      </w:r>
      <w:proofErr w:type="spellEnd"/>
      <w:r w:rsidRPr="00C33444">
        <w:rPr>
          <w:rFonts w:ascii="Baskerville" w:hAnsi="Baskerville"/>
          <w:sz w:val="20"/>
          <w:szCs w:val="20"/>
        </w:rPr>
        <w:t xml:space="preserve"> (</w:t>
      </w:r>
      <w:r w:rsidRPr="00C33444">
        <w:rPr>
          <w:rFonts w:ascii="Baskerville" w:hAnsi="Baskerville"/>
          <w:sz w:val="20"/>
          <w:szCs w:val="20"/>
          <w:vertAlign w:val="subscript"/>
        </w:rPr>
        <w:t>2</w:t>
      </w:r>
      <w:r w:rsidRPr="00C33444">
        <w:rPr>
          <w:rFonts w:ascii="Baskerville" w:hAnsi="Baskerville"/>
          <w:sz w:val="20"/>
          <w:szCs w:val="20"/>
        </w:rPr>
        <w:t>[</w:t>
      </w:r>
      <w:r w:rsidRPr="00F83611">
        <w:rPr>
          <w:rFonts w:ascii="KadmosU" w:hAnsi="KadmosU"/>
          <w:sz w:val="20"/>
          <w:szCs w:val="20"/>
        </w:rPr>
        <w:t xml:space="preserve">– – </w:t>
      </w:r>
      <w:sdt>
        <w:sdtPr>
          <w:rPr>
            <w:rFonts w:ascii="KadmosU" w:hAnsi="KadmosU"/>
            <w:sz w:val="20"/>
            <w:szCs w:val="20"/>
          </w:rPr>
          <w:tag w:val="goog_rdk_1359"/>
          <w:id w:val="-1695912719"/>
        </w:sdtPr>
        <w:sdtEndPr>
          <w:rPr>
            <w:rFonts w:ascii="Baskerville" w:hAnsi="Baskerville"/>
          </w:rPr>
        </w:sdtEndPr>
        <w:sdtContent>
          <w:r w:rsidRPr="00F83611">
            <w:rPr>
              <w:rFonts w:ascii="KadmosU" w:eastAsia="Arial Unicode MS" w:hAnsi="KadmosU" w:cs="Segoe UI Symbol"/>
              <w:sz w:val="20"/>
              <w:szCs w:val="20"/>
            </w:rPr>
            <w:t>⏑</w:t>
          </w:r>
        </w:sdtContent>
      </w:sdt>
      <w:r w:rsidRPr="00C33444">
        <w:rPr>
          <w:rFonts w:ascii="Baskerville" w:hAnsi="Baskerville"/>
          <w:sz w:val="20"/>
          <w:szCs w:val="20"/>
        </w:rPr>
        <w:t xml:space="preserve">], 126), </w:t>
      </w:r>
      <w:r w:rsidRPr="00023724">
        <w:rPr>
          <w:rFonts w:ascii="KadmosU" w:hAnsi="KadmosU"/>
          <w:sz w:val="18"/>
          <w:szCs w:val="18"/>
        </w:rPr>
        <w:t>τὰν σα</w:t>
      </w:r>
      <w:proofErr w:type="spellStart"/>
      <w:r w:rsidRPr="00023724">
        <w:rPr>
          <w:rFonts w:ascii="KadmosU" w:hAnsi="KadmosU"/>
          <w:sz w:val="18"/>
          <w:szCs w:val="18"/>
        </w:rPr>
        <w:t>μι</w:t>
      </w:r>
      <w:proofErr w:type="spellEnd"/>
      <w:r w:rsidRPr="00023724">
        <w:rPr>
          <w:rFonts w:ascii="KadmosU" w:hAnsi="KadmosU"/>
          <w:sz w:val="18"/>
          <w:szCs w:val="18"/>
        </w:rPr>
        <w:t>́αν</w:t>
      </w:r>
      <w:r w:rsidRPr="00023724">
        <w:rPr>
          <w:rFonts w:ascii="Baskerville" w:hAnsi="Baskerville"/>
          <w:sz w:val="18"/>
          <w:szCs w:val="18"/>
        </w:rPr>
        <w:t xml:space="preserve"> </w:t>
      </w:r>
      <w:r w:rsidRPr="00C33444">
        <w:rPr>
          <w:rFonts w:ascii="Baskerville" w:hAnsi="Baskerville"/>
          <w:sz w:val="20"/>
          <w:szCs w:val="20"/>
        </w:rPr>
        <w:t>(</w:t>
      </w:r>
      <w:r w:rsidRPr="00C33444">
        <w:rPr>
          <w:rFonts w:ascii="Baskerville" w:hAnsi="Baskerville"/>
          <w:sz w:val="20"/>
          <w:szCs w:val="20"/>
          <w:vertAlign w:val="subscript"/>
        </w:rPr>
        <w:t>7</w:t>
      </w:r>
      <w:r w:rsidRPr="00C33444">
        <w:rPr>
          <w:rFonts w:ascii="Baskerville" w:hAnsi="Baskerville"/>
          <w:sz w:val="20"/>
          <w:szCs w:val="20"/>
        </w:rPr>
        <w:t>[</w:t>
      </w:r>
      <w:r w:rsidRPr="00F83611">
        <w:rPr>
          <w:rFonts w:ascii="KadmosU" w:hAnsi="KadmosU"/>
          <w:sz w:val="20"/>
          <w:szCs w:val="20"/>
        </w:rPr>
        <w:t xml:space="preserve">– </w:t>
      </w:r>
      <w:sdt>
        <w:sdtPr>
          <w:rPr>
            <w:rFonts w:ascii="KadmosU" w:hAnsi="KadmosU"/>
            <w:sz w:val="20"/>
            <w:szCs w:val="20"/>
          </w:rPr>
          <w:tag w:val="goog_rdk_1360"/>
          <w:id w:val="-1113119235"/>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61"/>
          <w:id w:val="-1208489728"/>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xml:space="preserve">], 126), </w:t>
      </w:r>
      <w:r w:rsidRPr="00023724">
        <w:rPr>
          <w:rFonts w:ascii="KadmosU" w:hAnsi="KadmosU"/>
          <w:sz w:val="18"/>
          <w:szCs w:val="18"/>
        </w:rPr>
        <w:t>π</w:t>
      </w:r>
      <w:proofErr w:type="spellStart"/>
      <w:r w:rsidRPr="00023724">
        <w:rPr>
          <w:rFonts w:ascii="KadmosU" w:hAnsi="KadmosU"/>
          <w:sz w:val="18"/>
          <w:szCs w:val="18"/>
        </w:rPr>
        <w:t>τύοντ</w:t>
      </w:r>
      <w:proofErr w:type="spellEnd"/>
      <w:r w:rsidRPr="00023724">
        <w:rPr>
          <w:rFonts w:ascii="KadmosU" w:hAnsi="KadmosU"/>
          <w:sz w:val="18"/>
          <w:szCs w:val="18"/>
        </w:rPr>
        <w:t>α</w:t>
      </w:r>
      <w:r w:rsidRPr="00C33444">
        <w:rPr>
          <w:rFonts w:ascii="Baskerville" w:hAnsi="Baskerville"/>
          <w:sz w:val="20"/>
          <w:szCs w:val="20"/>
        </w:rPr>
        <w:t xml:space="preserve"> (</w:t>
      </w:r>
      <w:r w:rsidRPr="00C33444">
        <w:rPr>
          <w:rFonts w:ascii="Baskerville" w:hAnsi="Baskerville"/>
          <w:sz w:val="20"/>
          <w:szCs w:val="20"/>
          <w:vertAlign w:val="subscript"/>
        </w:rPr>
        <w:t>10</w:t>
      </w:r>
      <w:r w:rsidRPr="00C33444">
        <w:rPr>
          <w:rFonts w:ascii="Baskerville" w:hAnsi="Baskerville"/>
          <w:sz w:val="20"/>
          <w:szCs w:val="20"/>
        </w:rPr>
        <w:t>[</w:t>
      </w:r>
      <w:r w:rsidRPr="00F83611">
        <w:rPr>
          <w:rFonts w:ascii="KadmosU" w:hAnsi="KadmosU"/>
          <w:sz w:val="20"/>
          <w:szCs w:val="20"/>
        </w:rPr>
        <w:t>– – –</w:t>
      </w:r>
      <w:r w:rsidRPr="00C33444">
        <w:rPr>
          <w:rFonts w:ascii="Baskerville" w:hAnsi="Baskerville"/>
          <w:sz w:val="20"/>
          <w:szCs w:val="20"/>
        </w:rPr>
        <w:t xml:space="preserve">], 133), </w:t>
      </w:r>
      <w:r w:rsidRPr="00157646">
        <w:rPr>
          <w:rFonts w:ascii="KadmosU" w:hAnsi="KadmosU"/>
          <w:sz w:val="18"/>
          <w:szCs w:val="18"/>
        </w:rPr>
        <w:t xml:space="preserve">καὶ </w:t>
      </w:r>
      <w:proofErr w:type="spellStart"/>
      <w:r w:rsidRPr="00157646">
        <w:rPr>
          <w:rFonts w:ascii="KadmosU" w:hAnsi="KadmosU"/>
          <w:sz w:val="18"/>
          <w:szCs w:val="18"/>
        </w:rPr>
        <w:t>ἐς</w:t>
      </w:r>
      <w:proofErr w:type="spellEnd"/>
      <w:r w:rsidRPr="00157646">
        <w:rPr>
          <w:rFonts w:ascii="KadmosU" w:hAnsi="KadmosU"/>
          <w:sz w:val="18"/>
          <w:szCs w:val="18"/>
        </w:rPr>
        <w:t xml:space="preserve"> </w:t>
      </w:r>
      <w:proofErr w:type="spellStart"/>
      <w:r w:rsidRPr="00157646">
        <w:rPr>
          <w:rFonts w:ascii="KadmosU" w:hAnsi="KadmosU"/>
          <w:sz w:val="18"/>
          <w:szCs w:val="18"/>
        </w:rPr>
        <w:t>νέωτ</w:t>
      </w:r>
      <w:proofErr w:type="spellEnd"/>
      <w:r w:rsidRPr="00157646">
        <w:rPr>
          <w:rFonts w:ascii="KadmosU" w:hAnsi="KadmosU"/>
          <w:sz w:val="18"/>
          <w:szCs w:val="18"/>
        </w:rPr>
        <w:t>’</w:t>
      </w:r>
      <w:r w:rsidRPr="00C33444">
        <w:rPr>
          <w:rFonts w:ascii="Baskerville" w:hAnsi="Baskerville"/>
          <w:sz w:val="20"/>
          <w:szCs w:val="20"/>
        </w:rPr>
        <w:t xml:space="preserve"> (</w:t>
      </w:r>
      <w:r w:rsidRPr="00C33444">
        <w:rPr>
          <w:rFonts w:ascii="Baskerville" w:hAnsi="Baskerville"/>
          <w:sz w:val="20"/>
          <w:szCs w:val="20"/>
          <w:vertAlign w:val="subscript"/>
        </w:rPr>
        <w:t>6.5</w:t>
      </w:r>
      <w:r w:rsidRPr="00C33444">
        <w:rPr>
          <w:rFonts w:ascii="Baskerville" w:hAnsi="Baskerville"/>
          <w:sz w:val="20"/>
          <w:szCs w:val="20"/>
        </w:rPr>
        <w:t>[</w:t>
      </w:r>
      <w:sdt>
        <w:sdtPr>
          <w:rPr>
            <w:rFonts w:ascii="Baskerville" w:hAnsi="Baskerville"/>
            <w:sz w:val="20"/>
            <w:szCs w:val="20"/>
          </w:rPr>
          <w:tag w:val="goog_rdk_1362"/>
          <w:id w:val="509331966"/>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 –</w:t>
      </w:r>
      <w:r w:rsidRPr="00C33444">
        <w:rPr>
          <w:rFonts w:ascii="Baskerville" w:hAnsi="Baskerville"/>
          <w:sz w:val="20"/>
          <w:szCs w:val="20"/>
        </w:rPr>
        <w:t xml:space="preserve">], 143), </w:t>
      </w:r>
      <w:r w:rsidRPr="00023724">
        <w:rPr>
          <w:rFonts w:ascii="KadmosU" w:hAnsi="KadmosU"/>
          <w:sz w:val="18"/>
          <w:szCs w:val="18"/>
        </w:rPr>
        <w:t>ἀ</w:t>
      </w:r>
      <w:proofErr w:type="spellStart"/>
      <w:r w:rsidRPr="00023724">
        <w:rPr>
          <w:rFonts w:ascii="KadmosU" w:hAnsi="KadmosU"/>
          <w:sz w:val="18"/>
          <w:szCs w:val="18"/>
        </w:rPr>
        <w:t>φίκῃ</w:t>
      </w:r>
      <w:proofErr w:type="spellEnd"/>
      <w:r w:rsidRPr="00C33444">
        <w:rPr>
          <w:rFonts w:ascii="Baskerville" w:hAnsi="Baskerville"/>
          <w:sz w:val="20"/>
          <w:szCs w:val="20"/>
        </w:rPr>
        <w:t xml:space="preserve"> (</w:t>
      </w:r>
      <w:r w:rsidRPr="00C33444">
        <w:rPr>
          <w:rFonts w:ascii="Baskerville" w:hAnsi="Baskerville"/>
          <w:sz w:val="20"/>
          <w:szCs w:val="20"/>
          <w:vertAlign w:val="subscript"/>
        </w:rPr>
        <w:t>8</w:t>
      </w:r>
      <w:r w:rsidRPr="00C33444">
        <w:rPr>
          <w:rFonts w:ascii="Baskerville" w:hAnsi="Baskerville"/>
          <w:sz w:val="20"/>
          <w:szCs w:val="20"/>
        </w:rPr>
        <w:t>[</w:t>
      </w:r>
      <w:sdt>
        <w:sdtPr>
          <w:rPr>
            <w:rFonts w:ascii="Baskerville" w:hAnsi="Baskerville"/>
            <w:sz w:val="20"/>
            <w:szCs w:val="20"/>
          </w:rPr>
          <w:tag w:val="goog_rdk_1363"/>
          <w:id w:val="2086792039"/>
        </w:sdtPr>
        <w:sdtEndPr>
          <w:rPr>
            <w:rFonts w:ascii="KadmosU" w:hAnsi="KadmosU"/>
          </w:rPr>
        </w:sdtEnd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sdt>
        <w:sdtPr>
          <w:rPr>
            <w:rFonts w:ascii="KadmosU" w:hAnsi="KadmosU"/>
            <w:sz w:val="20"/>
            <w:szCs w:val="20"/>
          </w:rPr>
          <w:tag w:val="goog_rdk_1364"/>
          <w:id w:val="990910082"/>
        </w:sdtPr>
        <w:sdtContent>
          <w:r w:rsidRPr="00F83611">
            <w:rPr>
              <w:rFonts w:ascii="KadmosU" w:eastAsia="Arial Unicode MS" w:hAnsi="KadmosU" w:cs="Segoe UI Symbol"/>
              <w:sz w:val="20"/>
              <w:szCs w:val="20"/>
            </w:rPr>
            <w:t>⏑</w:t>
          </w:r>
        </w:sdtContent>
      </w:sdt>
      <w:r w:rsidRPr="00F83611">
        <w:rPr>
          <w:rFonts w:ascii="KadmosU" w:hAnsi="KadmosU"/>
          <w:sz w:val="20"/>
          <w:szCs w:val="20"/>
        </w:rPr>
        <w:t xml:space="preserve"> –</w:t>
      </w:r>
      <w:r w:rsidRPr="00C33444">
        <w:rPr>
          <w:rFonts w:ascii="Baskerville" w:hAnsi="Baskerville"/>
          <w:sz w:val="20"/>
          <w:szCs w:val="20"/>
        </w:rPr>
        <w:t>], 144).</w:t>
      </w:r>
    </w:p>
  </w:footnote>
  <w:footnote w:id="31">
    <w:p w14:paraId="6911139B" w14:textId="7483B69F"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For the former see M. </w:t>
      </w:r>
      <w:proofErr w:type="spellStart"/>
      <w:r w:rsidRPr="00C33444">
        <w:rPr>
          <w:rFonts w:ascii="Baskerville" w:hAnsi="Baskerville"/>
          <w:sz w:val="20"/>
          <w:szCs w:val="20"/>
        </w:rPr>
        <w:t>Chaldekas</w:t>
      </w:r>
      <w:proofErr w:type="spellEnd"/>
      <w:r w:rsidRPr="00C33444">
        <w:rPr>
          <w:rFonts w:ascii="Baskerville" w:hAnsi="Baskerville"/>
          <w:sz w:val="20"/>
          <w:szCs w:val="20"/>
        </w:rPr>
        <w:t xml:space="preserve">, “An Intersectional Approach to Theocritus, </w:t>
      </w:r>
      <w:r w:rsidRPr="00C33444">
        <w:rPr>
          <w:rFonts w:ascii="Baskerville" w:hAnsi="Baskerville"/>
          <w:i/>
          <w:sz w:val="20"/>
          <w:szCs w:val="20"/>
        </w:rPr>
        <w:t>Idyll</w:t>
      </w:r>
      <w:r w:rsidRPr="00C33444">
        <w:rPr>
          <w:rFonts w:ascii="Baskerville" w:hAnsi="Baskerville"/>
          <w:sz w:val="20"/>
          <w:szCs w:val="20"/>
        </w:rPr>
        <w:t xml:space="preserve"> 15,” </w:t>
      </w:r>
      <w:r w:rsidRPr="00C33444">
        <w:rPr>
          <w:rFonts w:ascii="Baskerville" w:hAnsi="Baskerville"/>
          <w:i/>
          <w:sz w:val="20"/>
          <w:szCs w:val="20"/>
        </w:rPr>
        <w:t>Helios</w:t>
      </w:r>
      <w:r w:rsidRPr="00C33444">
        <w:rPr>
          <w:rFonts w:ascii="Baskerville" w:hAnsi="Baskerville"/>
          <w:sz w:val="20"/>
          <w:szCs w:val="20"/>
        </w:rPr>
        <w:t xml:space="preserve"> 49 (2022) </w:t>
      </w:r>
      <w:r w:rsidR="00157646">
        <w:rPr>
          <w:rFonts w:ascii="Baskerville" w:hAnsi="Baskerville"/>
          <w:sz w:val="20"/>
          <w:szCs w:val="20"/>
        </w:rPr>
        <w:t xml:space="preserve">1–24, at </w:t>
      </w:r>
      <w:r w:rsidRPr="00C33444">
        <w:rPr>
          <w:rFonts w:ascii="Baskerville" w:hAnsi="Baskerville"/>
          <w:sz w:val="20"/>
          <w:szCs w:val="20"/>
        </w:rPr>
        <w:t xml:space="preserve">11; S. Reece, </w:t>
      </w:r>
      <w:r w:rsidRPr="00C33444">
        <w:rPr>
          <w:rFonts w:ascii="Baskerville" w:hAnsi="Baskerville"/>
          <w:i/>
          <w:sz w:val="20"/>
          <w:szCs w:val="20"/>
        </w:rPr>
        <w:t>The Stranger’s Welcome: Oral Theory and the Aesthetics of the Homeric Hospitality Scene</w:t>
      </w:r>
      <w:r w:rsidRPr="00C33444">
        <w:rPr>
          <w:rFonts w:ascii="Baskerville" w:hAnsi="Baskerville"/>
          <w:sz w:val="20"/>
          <w:szCs w:val="20"/>
        </w:rPr>
        <w:t xml:space="preserve"> (Ann Arbor 1993) 320; for the latter, S. Miles, “Performing Mime in the </w:t>
      </w:r>
      <w:r w:rsidRPr="00C33444">
        <w:rPr>
          <w:rFonts w:ascii="Baskerville" w:hAnsi="Baskerville"/>
          <w:i/>
          <w:sz w:val="20"/>
          <w:szCs w:val="20"/>
        </w:rPr>
        <w:t>Idylls</w:t>
      </w:r>
      <w:r w:rsidRPr="00C33444">
        <w:rPr>
          <w:rFonts w:ascii="Baskerville" w:hAnsi="Baskerville"/>
          <w:sz w:val="20"/>
          <w:szCs w:val="20"/>
        </w:rPr>
        <w:t xml:space="preserve"> of Theocri</w:t>
      </w:r>
      <w:r w:rsidR="001F143B">
        <w:rPr>
          <w:rFonts w:ascii="Baskerville" w:hAnsi="Baskerville"/>
          <w:sz w:val="20"/>
          <w:szCs w:val="20"/>
        </w:rPr>
        <w:softHyphen/>
      </w:r>
      <w:r w:rsidRPr="00C33444">
        <w:rPr>
          <w:rFonts w:ascii="Baskerville" w:hAnsi="Baskerville"/>
          <w:sz w:val="20"/>
          <w:szCs w:val="20"/>
        </w:rPr>
        <w:t xml:space="preserve">tus: Metrical Mime, Drama, and the ‘Everyday’ in Theocritus, </w:t>
      </w:r>
      <w:r w:rsidRPr="00C33444">
        <w:rPr>
          <w:rFonts w:ascii="Baskerville" w:hAnsi="Baskerville"/>
          <w:i/>
          <w:sz w:val="20"/>
          <w:szCs w:val="20"/>
        </w:rPr>
        <w:t>Idylls</w:t>
      </w:r>
      <w:r w:rsidRPr="00C33444">
        <w:rPr>
          <w:rFonts w:ascii="Baskerville" w:hAnsi="Baskerville"/>
          <w:sz w:val="20"/>
          <w:szCs w:val="20"/>
        </w:rPr>
        <w:t xml:space="preserve"> 2, 14, 15</w:t>
      </w:r>
      <w:r w:rsidR="008D54EF">
        <w:rPr>
          <w:rFonts w:ascii="Baskerville" w:hAnsi="Baskerville"/>
          <w:sz w:val="20"/>
          <w:szCs w:val="20"/>
        </w:rPr>
        <w:t>,</w:t>
      </w:r>
      <w:r w:rsidRPr="00C33444">
        <w:rPr>
          <w:rFonts w:ascii="Baskerville" w:hAnsi="Baskerville"/>
          <w:sz w:val="20"/>
          <w:szCs w:val="20"/>
        </w:rPr>
        <w:t>” in P. Kyriakou</w:t>
      </w:r>
      <w:r w:rsidR="008D54EF">
        <w:rPr>
          <w:rFonts w:ascii="Baskerville" w:hAnsi="Baskerville"/>
          <w:sz w:val="20"/>
          <w:szCs w:val="20"/>
        </w:rPr>
        <w:t xml:space="preserve"> et al. (eds.)</w:t>
      </w:r>
      <w:r w:rsidRPr="00C33444">
        <w:rPr>
          <w:rFonts w:ascii="Baskerville" w:hAnsi="Baskerville"/>
          <w:sz w:val="20"/>
          <w:szCs w:val="20"/>
        </w:rPr>
        <w:t xml:space="preserve">, </w:t>
      </w:r>
      <w:r w:rsidRPr="00C33444">
        <w:rPr>
          <w:rFonts w:ascii="Baskerville" w:hAnsi="Baskerville"/>
          <w:i/>
          <w:sz w:val="20"/>
          <w:szCs w:val="20"/>
        </w:rPr>
        <w:t>Brill’s Companion to Theocritus</w:t>
      </w:r>
      <w:r w:rsidRPr="00C33444">
        <w:rPr>
          <w:rFonts w:ascii="Baskerville" w:hAnsi="Baskerville"/>
          <w:sz w:val="20"/>
          <w:szCs w:val="20"/>
        </w:rPr>
        <w:t xml:space="preserve"> (Leiden</w:t>
      </w:r>
      <w:r w:rsidR="008D54EF">
        <w:rPr>
          <w:rFonts w:ascii="Baskerville" w:hAnsi="Baskerville"/>
          <w:sz w:val="20"/>
          <w:szCs w:val="20"/>
        </w:rPr>
        <w:t xml:space="preserve"> </w:t>
      </w:r>
      <w:r w:rsidRPr="00C33444">
        <w:rPr>
          <w:rFonts w:ascii="Baskerville" w:hAnsi="Baskerville"/>
          <w:sz w:val="20"/>
          <w:szCs w:val="20"/>
        </w:rPr>
        <w:t>2021) 154–</w:t>
      </w:r>
      <w:r w:rsidR="008D54EF">
        <w:rPr>
          <w:rFonts w:ascii="Baskerville" w:hAnsi="Baskerville"/>
          <w:sz w:val="20"/>
          <w:szCs w:val="20"/>
        </w:rPr>
        <w:t>1</w:t>
      </w:r>
      <w:r w:rsidRPr="00C33444">
        <w:rPr>
          <w:rFonts w:ascii="Baskerville" w:hAnsi="Baskerville"/>
          <w:sz w:val="20"/>
          <w:szCs w:val="20"/>
        </w:rPr>
        <w:t>75.</w:t>
      </w:r>
    </w:p>
  </w:footnote>
  <w:footnote w:id="32">
    <w:p w14:paraId="4F2A143F" w14:textId="77777777"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Miles, in </w:t>
      </w:r>
      <w:r w:rsidRPr="00C33444">
        <w:rPr>
          <w:rFonts w:ascii="Baskerville" w:hAnsi="Baskerville"/>
          <w:i/>
          <w:sz w:val="20"/>
          <w:szCs w:val="20"/>
        </w:rPr>
        <w:t>Brill’s Companion to Theocritus</w:t>
      </w:r>
      <w:r w:rsidRPr="00C33444">
        <w:rPr>
          <w:rFonts w:ascii="Baskerville" w:hAnsi="Baskerville"/>
          <w:sz w:val="20"/>
          <w:szCs w:val="20"/>
        </w:rPr>
        <w:t xml:space="preserve"> 167.</w:t>
      </w:r>
    </w:p>
  </w:footnote>
  <w:footnote w:id="33">
    <w:p w14:paraId="1C57A728" w14:textId="02D8C5E8" w:rsidR="005D66B3" w:rsidRPr="00C33444" w:rsidRDefault="005D66B3" w:rsidP="00C33444">
      <w:pPr>
        <w:pStyle w:val="FootnoteText"/>
        <w:rPr>
          <w:szCs w:val="20"/>
        </w:rPr>
      </w:pPr>
      <w:r w:rsidRPr="00C33444">
        <w:rPr>
          <w:rStyle w:val="FootnoteReference"/>
          <w:szCs w:val="20"/>
        </w:rPr>
        <w:footnoteRef/>
      </w:r>
      <w:r w:rsidRPr="00C33444">
        <w:rPr>
          <w:szCs w:val="20"/>
        </w:rPr>
        <w:t xml:space="preserve"> M.</w:t>
      </w:r>
      <w:r w:rsidR="00111A4E">
        <w:rPr>
          <w:szCs w:val="20"/>
        </w:rPr>
        <w:t xml:space="preserve"> </w:t>
      </w:r>
      <w:r w:rsidRPr="00C33444">
        <w:rPr>
          <w:szCs w:val="20"/>
        </w:rPr>
        <w:t xml:space="preserve">L. West, </w:t>
      </w:r>
      <w:r w:rsidRPr="00C33444">
        <w:rPr>
          <w:i/>
          <w:iCs/>
          <w:szCs w:val="20"/>
        </w:rPr>
        <w:t>Homeric Hymns, Homeric Apocrypha, Lives of Homer</w:t>
      </w:r>
      <w:r w:rsidRPr="00C33444">
        <w:rPr>
          <w:szCs w:val="20"/>
        </w:rPr>
        <w:t xml:space="preserve"> (Cambridge </w:t>
      </w:r>
      <w:r w:rsidR="00111A4E">
        <w:rPr>
          <w:szCs w:val="20"/>
        </w:rPr>
        <w:t>[</w:t>
      </w:r>
      <w:r w:rsidRPr="00C33444">
        <w:rPr>
          <w:szCs w:val="20"/>
        </w:rPr>
        <w:t>M</w:t>
      </w:r>
      <w:r w:rsidR="00111A4E">
        <w:rPr>
          <w:szCs w:val="20"/>
        </w:rPr>
        <w:t>ass.]</w:t>
      </w:r>
      <w:r w:rsidRPr="00C33444">
        <w:rPr>
          <w:szCs w:val="20"/>
        </w:rPr>
        <w:t xml:space="preserve"> 2003) 12.</w:t>
      </w:r>
    </w:p>
  </w:footnote>
  <w:footnote w:id="34">
    <w:p w14:paraId="69B45D14" w14:textId="1A5C3FEA"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Cf. </w:t>
      </w:r>
      <w:proofErr w:type="spellStart"/>
      <w:r w:rsidRPr="00C33444">
        <w:rPr>
          <w:rFonts w:ascii="Baskerville" w:hAnsi="Baskerville"/>
          <w:sz w:val="20"/>
          <w:szCs w:val="20"/>
        </w:rPr>
        <w:t>Vergados</w:t>
      </w:r>
      <w:proofErr w:type="spellEnd"/>
      <w:r w:rsidRPr="00C33444">
        <w:rPr>
          <w:rFonts w:ascii="Baskerville" w:hAnsi="Baskerville"/>
          <w:sz w:val="20"/>
          <w:szCs w:val="20"/>
        </w:rPr>
        <w:t xml:space="preserve">, </w:t>
      </w:r>
      <w:r w:rsidR="00111A4E" w:rsidRPr="00C33444">
        <w:rPr>
          <w:rFonts w:ascii="Baskerville" w:hAnsi="Baskerville"/>
          <w:i/>
          <w:sz w:val="20"/>
          <w:szCs w:val="20"/>
        </w:rPr>
        <w:t xml:space="preserve">The </w:t>
      </w:r>
      <w:r w:rsidR="00111A4E" w:rsidRPr="00D7142D">
        <w:rPr>
          <w:rFonts w:ascii="Baskerville" w:hAnsi="Baskerville"/>
          <w:i/>
          <w:iCs/>
          <w:sz w:val="20"/>
          <w:szCs w:val="20"/>
        </w:rPr>
        <w:t xml:space="preserve">Homeric Hymn to </w:t>
      </w:r>
      <w:r w:rsidR="00886395" w:rsidRPr="00C33444">
        <w:rPr>
          <w:rFonts w:ascii="Baskerville" w:hAnsi="Baskerville"/>
          <w:i/>
          <w:sz w:val="20"/>
          <w:szCs w:val="20"/>
        </w:rPr>
        <w:t>Hermes</w:t>
      </w:r>
      <w:r w:rsidR="00886395" w:rsidRPr="00C33444">
        <w:rPr>
          <w:rFonts w:ascii="Baskerville" w:hAnsi="Baskerville"/>
          <w:sz w:val="20"/>
          <w:szCs w:val="20"/>
        </w:rPr>
        <w:t xml:space="preserve"> </w:t>
      </w:r>
      <w:r w:rsidRPr="00C33444">
        <w:rPr>
          <w:rFonts w:ascii="Baskerville" w:hAnsi="Baskerville"/>
          <w:sz w:val="20"/>
          <w:szCs w:val="20"/>
        </w:rPr>
        <w:t>125</w:t>
      </w:r>
      <w:r w:rsidR="00111A4E">
        <w:rPr>
          <w:rFonts w:ascii="Baskerville" w:hAnsi="Baskerville"/>
          <w:sz w:val="20"/>
          <w:szCs w:val="20"/>
        </w:rPr>
        <w:t>,</w:t>
      </w:r>
      <w:r w:rsidRPr="00C33444">
        <w:rPr>
          <w:rFonts w:ascii="Baskerville" w:hAnsi="Baskerville"/>
          <w:sz w:val="20"/>
          <w:szCs w:val="20"/>
        </w:rPr>
        <w:t xml:space="preserve"> for</w:t>
      </w:r>
      <w:r w:rsidR="00886395">
        <w:rPr>
          <w:rFonts w:ascii="Baskerville" w:hAnsi="Baskerville"/>
          <w:sz w:val="20"/>
          <w:szCs w:val="20"/>
        </w:rPr>
        <w:t xml:space="preserve"> the</w:t>
      </w:r>
      <w:r w:rsidRPr="00C33444">
        <w:rPr>
          <w:rFonts w:ascii="Baskerville" w:hAnsi="Baskerville"/>
          <w:sz w:val="20"/>
          <w:szCs w:val="20"/>
        </w:rPr>
        <w:t xml:space="preserve"> larger</w:t>
      </w:r>
      <w:r w:rsidR="00886395">
        <w:rPr>
          <w:rFonts w:ascii="Baskerville" w:hAnsi="Baskerville"/>
          <w:sz w:val="20"/>
          <w:szCs w:val="20"/>
        </w:rPr>
        <w:t>-</w:t>
      </w:r>
      <w:r w:rsidRPr="00C33444">
        <w:rPr>
          <w:rFonts w:ascii="Baskerville" w:hAnsi="Baskerville"/>
          <w:sz w:val="20"/>
          <w:szCs w:val="20"/>
        </w:rPr>
        <w:t>ring</w:t>
      </w:r>
      <w:r w:rsidR="00886395">
        <w:rPr>
          <w:rFonts w:ascii="Baskerville" w:hAnsi="Baskerville"/>
          <w:sz w:val="20"/>
          <w:szCs w:val="20"/>
        </w:rPr>
        <w:t xml:space="preserve"> </w:t>
      </w:r>
      <w:r w:rsidRPr="00C33444">
        <w:rPr>
          <w:rFonts w:ascii="Baskerville" w:hAnsi="Baskerville"/>
          <w:sz w:val="20"/>
          <w:szCs w:val="20"/>
        </w:rPr>
        <w:t>com</w:t>
      </w:r>
      <w:r w:rsidR="00886395">
        <w:rPr>
          <w:rFonts w:ascii="Baskerville" w:hAnsi="Baskerville"/>
          <w:sz w:val="20"/>
          <w:szCs w:val="20"/>
        </w:rPr>
        <w:softHyphen/>
      </w:r>
      <w:r w:rsidRPr="00C33444">
        <w:rPr>
          <w:rFonts w:ascii="Baskerville" w:hAnsi="Baskerville"/>
          <w:sz w:val="20"/>
          <w:szCs w:val="20"/>
        </w:rPr>
        <w:t>posi</w:t>
      </w:r>
      <w:r w:rsidR="00111A4E">
        <w:rPr>
          <w:rFonts w:ascii="Baskerville" w:hAnsi="Baskerville"/>
          <w:sz w:val="20"/>
          <w:szCs w:val="20"/>
        </w:rPr>
        <w:softHyphen/>
      </w:r>
      <w:r w:rsidRPr="00C33444">
        <w:rPr>
          <w:rFonts w:ascii="Baskerville" w:hAnsi="Baskerville"/>
          <w:sz w:val="20"/>
          <w:szCs w:val="20"/>
        </w:rPr>
        <w:t>tion of the poem.</w:t>
      </w:r>
    </w:p>
  </w:footnote>
  <w:footnote w:id="35">
    <w:p w14:paraId="4763C745" w14:textId="3F716EC0"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Thomas, </w:t>
      </w:r>
      <w:r w:rsidR="00996EFE" w:rsidRPr="00C33444">
        <w:rPr>
          <w:rFonts w:ascii="Baskerville" w:hAnsi="Baskerville"/>
          <w:i/>
          <w:sz w:val="20"/>
          <w:szCs w:val="20"/>
        </w:rPr>
        <w:t xml:space="preserve">The Homeric Hymn to </w:t>
      </w:r>
      <w:r w:rsidRPr="00C33444">
        <w:rPr>
          <w:rFonts w:ascii="Baskerville" w:hAnsi="Baskerville"/>
          <w:i/>
          <w:iCs/>
          <w:sz w:val="20"/>
          <w:szCs w:val="20"/>
        </w:rPr>
        <w:t>Hermes</w:t>
      </w:r>
      <w:r w:rsidRPr="00C33444">
        <w:rPr>
          <w:rFonts w:ascii="Baskerville" w:hAnsi="Baskerville"/>
          <w:sz w:val="20"/>
          <w:szCs w:val="20"/>
        </w:rPr>
        <w:t xml:space="preserve"> 292</w:t>
      </w:r>
      <w:r w:rsidR="00111A4E">
        <w:rPr>
          <w:rFonts w:ascii="Baskerville" w:hAnsi="Baskerville"/>
          <w:sz w:val="20"/>
          <w:szCs w:val="20"/>
        </w:rPr>
        <w:t>,</w:t>
      </w:r>
      <w:r w:rsidRPr="00C33444">
        <w:rPr>
          <w:rFonts w:ascii="Baskerville" w:hAnsi="Baskerville"/>
          <w:sz w:val="20"/>
          <w:szCs w:val="20"/>
        </w:rPr>
        <w:t xml:space="preserve"> cf. 280.</w:t>
      </w:r>
    </w:p>
  </w:footnote>
  <w:footnote w:id="36">
    <w:p w14:paraId="59E07755" w14:textId="7A7C48D4"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w:t>
      </w:r>
      <w:proofErr w:type="spellStart"/>
      <w:r w:rsidRPr="00C33444">
        <w:rPr>
          <w:rFonts w:ascii="Baskerville" w:hAnsi="Baskerville"/>
          <w:sz w:val="20"/>
          <w:szCs w:val="20"/>
        </w:rPr>
        <w:t>Vergados</w:t>
      </w:r>
      <w:proofErr w:type="spellEnd"/>
      <w:r w:rsidRPr="00C33444">
        <w:rPr>
          <w:rFonts w:ascii="Baskerville" w:hAnsi="Baskerville"/>
          <w:sz w:val="20"/>
          <w:szCs w:val="20"/>
        </w:rPr>
        <w:t xml:space="preserve">, </w:t>
      </w:r>
      <w:r w:rsidR="00111A4E" w:rsidRPr="00C33444">
        <w:rPr>
          <w:rFonts w:ascii="Baskerville" w:hAnsi="Baskerville"/>
          <w:i/>
          <w:sz w:val="20"/>
          <w:szCs w:val="20"/>
        </w:rPr>
        <w:t xml:space="preserve">The </w:t>
      </w:r>
      <w:r w:rsidR="00111A4E" w:rsidRPr="00D7142D">
        <w:rPr>
          <w:rFonts w:ascii="Baskerville" w:hAnsi="Baskerville"/>
          <w:i/>
          <w:iCs/>
          <w:sz w:val="20"/>
          <w:szCs w:val="20"/>
        </w:rPr>
        <w:t xml:space="preserve">Homeric Hymn to </w:t>
      </w:r>
      <w:r w:rsidRPr="00C33444">
        <w:rPr>
          <w:rFonts w:ascii="Baskerville" w:hAnsi="Baskerville"/>
          <w:i/>
          <w:sz w:val="20"/>
          <w:szCs w:val="20"/>
        </w:rPr>
        <w:t>Hermes</w:t>
      </w:r>
      <w:r w:rsidRPr="00C33444">
        <w:rPr>
          <w:rFonts w:ascii="Baskerville" w:hAnsi="Baskerville"/>
          <w:sz w:val="20"/>
          <w:szCs w:val="20"/>
        </w:rPr>
        <w:t xml:space="preserve"> 24 and 423. </w:t>
      </w:r>
    </w:p>
  </w:footnote>
  <w:footnote w:id="37">
    <w:p w14:paraId="197A3093" w14:textId="2A9AB20B" w:rsidR="00AE5557" w:rsidRDefault="00AE5557">
      <w:pPr>
        <w:pStyle w:val="FootnoteText"/>
      </w:pPr>
      <w:r>
        <w:rPr>
          <w:rStyle w:val="FootnoteReference"/>
        </w:rPr>
        <w:footnoteRef/>
      </w:r>
      <w:r>
        <w:t xml:space="preserve"> </w:t>
      </w:r>
      <w:r w:rsidRPr="000C162A">
        <w:rPr>
          <w:rFonts w:cs="AdobeClean-Regular"/>
          <w:color w:val="000000"/>
          <w:szCs w:val="20"/>
        </w:rPr>
        <w:t xml:space="preserve">The method for counting unexpected shapes is called the sliding-window technique, whereby the formula counts the number of unexpected shapes within a given number of shapes, reports the count, then shifts one shape over and repeats; cf. S. </w:t>
      </w:r>
      <w:proofErr w:type="spellStart"/>
      <w:r w:rsidRPr="000C162A">
        <w:rPr>
          <w:rFonts w:cs="AdobeClean-Regular"/>
          <w:color w:val="000000"/>
          <w:szCs w:val="20"/>
        </w:rPr>
        <w:t>Katajamäki</w:t>
      </w:r>
      <w:proofErr w:type="spellEnd"/>
      <w:r w:rsidRPr="000C162A">
        <w:rPr>
          <w:rFonts w:cs="AdobeClean-Regular"/>
          <w:color w:val="000000"/>
          <w:szCs w:val="20"/>
        </w:rPr>
        <w:t xml:space="preserve">, </w:t>
      </w:r>
      <w:r>
        <w:rPr>
          <w:rFonts w:cs="AdobeClean-Regular"/>
          <w:color w:val="000000"/>
          <w:szCs w:val="20"/>
        </w:rPr>
        <w:t>“</w:t>
      </w:r>
      <w:r w:rsidRPr="000C162A">
        <w:rPr>
          <w:rFonts w:cs="AdobeClean-Regular"/>
          <w:color w:val="000000"/>
          <w:szCs w:val="20"/>
        </w:rPr>
        <w:t xml:space="preserve">Analyzing Irregular Rhyme Sequences: Methodological Experiments with Lauri </w:t>
      </w:r>
      <w:proofErr w:type="spellStart"/>
      <w:r w:rsidRPr="000C162A">
        <w:rPr>
          <w:rFonts w:cs="AdobeClean-Regular"/>
          <w:color w:val="000000"/>
          <w:szCs w:val="20"/>
        </w:rPr>
        <w:t>Viita's</w:t>
      </w:r>
      <w:proofErr w:type="spellEnd"/>
      <w:r w:rsidRPr="000C162A">
        <w:rPr>
          <w:rFonts w:cs="AdobeClean-Regular"/>
          <w:color w:val="000000"/>
          <w:szCs w:val="20"/>
        </w:rPr>
        <w:t xml:space="preserve"> </w:t>
      </w:r>
      <w:proofErr w:type="spellStart"/>
      <w:r w:rsidRPr="000C162A">
        <w:rPr>
          <w:rFonts w:cs="AdobeClean-Regular"/>
          <w:i/>
          <w:iCs/>
          <w:color w:val="000000"/>
          <w:szCs w:val="20"/>
        </w:rPr>
        <w:t>Kuknor</w:t>
      </w:r>
      <w:proofErr w:type="spellEnd"/>
      <w:r w:rsidRPr="000C162A">
        <w:rPr>
          <w:rFonts w:cs="AdobeClean-Regular"/>
          <w:color w:val="000000"/>
          <w:szCs w:val="20"/>
        </w:rPr>
        <w:t>,</w:t>
      </w:r>
      <w:r>
        <w:rPr>
          <w:rFonts w:cs="AdobeClean-Regular"/>
          <w:color w:val="000000"/>
          <w:szCs w:val="20"/>
        </w:rPr>
        <w:t>”</w:t>
      </w:r>
      <w:r w:rsidRPr="000C162A">
        <w:rPr>
          <w:rFonts w:cs="AdobeClean-Regular"/>
          <w:color w:val="000000"/>
          <w:szCs w:val="20"/>
        </w:rPr>
        <w:t xml:space="preserve"> in V. </w:t>
      </w:r>
      <w:proofErr w:type="spellStart"/>
      <w:r w:rsidRPr="000C162A">
        <w:rPr>
          <w:rFonts w:cs="AdobeClean-Regular"/>
          <w:color w:val="000000"/>
          <w:szCs w:val="20"/>
        </w:rPr>
        <w:t>Sykäri</w:t>
      </w:r>
      <w:proofErr w:type="spellEnd"/>
      <w:r w:rsidRPr="000C162A">
        <w:rPr>
          <w:rFonts w:cs="AdobeClean-Regular"/>
          <w:color w:val="000000"/>
          <w:szCs w:val="20"/>
        </w:rPr>
        <w:t xml:space="preserve"> </w:t>
      </w:r>
      <w:r>
        <w:rPr>
          <w:rFonts w:cs="AdobeClean-Regular"/>
          <w:color w:val="000000"/>
          <w:szCs w:val="20"/>
        </w:rPr>
        <w:t>et al.</w:t>
      </w:r>
      <w:r w:rsidRPr="000C162A">
        <w:rPr>
          <w:rFonts w:cs="AdobeClean-Regular"/>
          <w:color w:val="000000"/>
          <w:szCs w:val="20"/>
        </w:rPr>
        <w:t xml:space="preserve"> (eds.), </w:t>
      </w:r>
      <w:r w:rsidRPr="000C162A">
        <w:rPr>
          <w:rFonts w:cs="AdobeClean-Regular"/>
          <w:i/>
          <w:iCs/>
          <w:color w:val="000000"/>
          <w:szCs w:val="20"/>
        </w:rPr>
        <w:t>Rhyme and Rhyming in Verbal Art, Language, and Song</w:t>
      </w:r>
      <w:r w:rsidRPr="000C162A">
        <w:rPr>
          <w:rFonts w:cs="AdobeClean-Regular"/>
          <w:color w:val="000000"/>
          <w:szCs w:val="20"/>
        </w:rPr>
        <w:t xml:space="preserve"> (Helsinki 2022) 246–263, at 253.</w:t>
      </w:r>
    </w:p>
  </w:footnote>
  <w:footnote w:id="38">
    <w:p w14:paraId="55E0E2B3" w14:textId="1F814F48"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 scene before is likewise overly rhythmic in its position of metrical shapes. After Hermes finishes his final case to Zeus, Zeus laughs, bids him show Apollo where the cows are hidden, and he does so; from 381 (</w:t>
      </w:r>
      <w:r w:rsidRPr="00D63DE8">
        <w:rPr>
          <w:rFonts w:ascii="KadmosU" w:hAnsi="KadmosU"/>
          <w:sz w:val="18"/>
          <w:szCs w:val="18"/>
        </w:rPr>
        <w:t>καὶ δα</w:t>
      </w:r>
      <w:proofErr w:type="spellStart"/>
      <w:r w:rsidRPr="00D63DE8">
        <w:rPr>
          <w:rFonts w:ascii="KadmosU" w:hAnsi="KadmosU"/>
          <w:sz w:val="18"/>
          <w:szCs w:val="18"/>
        </w:rPr>
        <w:t>ίμονος</w:t>
      </w:r>
      <w:proofErr w:type="spellEnd"/>
      <w:r w:rsidRPr="00C33444">
        <w:rPr>
          <w:rFonts w:ascii="Baskerville" w:hAnsi="Baskerville"/>
          <w:sz w:val="20"/>
          <w:szCs w:val="20"/>
        </w:rPr>
        <w:t>) to 407 (</w:t>
      </w:r>
      <w:proofErr w:type="spellStart"/>
      <w:r w:rsidRPr="00D63DE8">
        <w:rPr>
          <w:rFonts w:ascii="KadmosU" w:hAnsi="KadmosU"/>
          <w:sz w:val="18"/>
          <w:szCs w:val="18"/>
        </w:rPr>
        <w:t>κράτος</w:t>
      </w:r>
      <w:proofErr w:type="spellEnd"/>
      <w:r w:rsidRPr="00C33444">
        <w:rPr>
          <w:rFonts w:ascii="Baskerville" w:hAnsi="Baskerville"/>
          <w:sz w:val="20"/>
          <w:szCs w:val="20"/>
        </w:rPr>
        <w:t>), there is only 1 unexpected shape (</w:t>
      </w:r>
      <w:r w:rsidRPr="00C33444">
        <w:rPr>
          <w:rFonts w:ascii="Baskerville" w:hAnsi="Baskerville"/>
          <w:sz w:val="20"/>
          <w:szCs w:val="20"/>
          <w:vertAlign w:val="subscript"/>
        </w:rPr>
        <w:t>2</w:t>
      </w:r>
      <w:r w:rsidRPr="00C33444">
        <w:rPr>
          <w:rFonts w:ascii="Baskerville" w:hAnsi="Baskerville"/>
          <w:sz w:val="20"/>
          <w:szCs w:val="20"/>
        </w:rPr>
        <w:t>[</w:t>
      </w:r>
      <w:sdt>
        <w:sdtPr>
          <w:rPr>
            <w:rFonts w:ascii="Baskerville" w:hAnsi="Baskerville"/>
            <w:sz w:val="20"/>
            <w:szCs w:val="20"/>
          </w:rPr>
          <w:tag w:val="goog_rdk_1365"/>
          <w:id w:val="-1107895383"/>
        </w:sdtPr>
        <w:sdtContent>
          <w:r w:rsidRPr="00F83611">
            <w:rPr>
              <w:rFonts w:ascii="KadmosU" w:eastAsia="Cardo" w:hAnsi="KadmosU" w:cs="Cardo"/>
              <w:sz w:val="20"/>
              <w:szCs w:val="20"/>
            </w:rPr>
            <w:t xml:space="preserve">– – </w:t>
          </w:r>
          <w:r w:rsidRPr="00F83611">
            <w:rPr>
              <w:rFonts w:ascii="KadmosU" w:eastAsia="Cardo" w:hAnsi="KadmosU" w:cs="Segoe UI Symbol"/>
              <w:sz w:val="20"/>
              <w:szCs w:val="20"/>
            </w:rPr>
            <w:t>⏑</w:t>
          </w:r>
          <w:r w:rsidRPr="00C33444">
            <w:rPr>
              <w:rFonts w:ascii="Baskerville" w:eastAsia="Cardo" w:hAnsi="Baskerville" w:cs="Cardo"/>
              <w:sz w:val="20"/>
              <w:szCs w:val="20"/>
            </w:rPr>
            <w:t xml:space="preserve">] </w:t>
          </w:r>
          <w:proofErr w:type="spellStart"/>
          <w:r w:rsidRPr="00886395">
            <w:rPr>
              <w:rFonts w:ascii="KadmosU" w:eastAsia="Cardo" w:hAnsi="KadmosU" w:cs="Cardo"/>
              <w:sz w:val="18"/>
              <w:szCs w:val="18"/>
            </w:rPr>
            <w:t>Ἑρμῆς</w:t>
          </w:r>
          <w:proofErr w:type="spellEnd"/>
          <w:r w:rsidRPr="00886395">
            <w:rPr>
              <w:rFonts w:ascii="KadmosU" w:eastAsia="Cardo" w:hAnsi="KadmosU" w:cs="Cardo"/>
              <w:sz w:val="18"/>
              <w:szCs w:val="18"/>
            </w:rPr>
            <w:t xml:space="preserve"> </w:t>
          </w:r>
          <w:proofErr w:type="spellStart"/>
          <w:r w:rsidRPr="00886395">
            <w:rPr>
              <w:rFonts w:ascii="KadmosU" w:eastAsia="Cardo" w:hAnsi="KadmosU" w:cs="Cardo"/>
              <w:sz w:val="18"/>
              <w:szCs w:val="18"/>
            </w:rPr>
            <w:t>μέν</w:t>
          </w:r>
          <w:proofErr w:type="spellEnd"/>
          <w:r w:rsidRPr="00886395">
            <w:rPr>
              <w:rFonts w:ascii="Baskerville" w:eastAsia="Cardo" w:hAnsi="Baskerville" w:cs="Cardo"/>
              <w:sz w:val="18"/>
              <w:szCs w:val="18"/>
            </w:rPr>
            <w:t xml:space="preserve"> </w:t>
          </w:r>
          <w:r w:rsidRPr="00C33444">
            <w:rPr>
              <w:rFonts w:ascii="Baskerville" w:eastAsia="Cardo" w:hAnsi="Baskerville" w:cs="Cardo"/>
              <w:sz w:val="20"/>
              <w:szCs w:val="20"/>
            </w:rPr>
            <w:t>401, 1/139 shapes, of which only 2.70% of windows have 1 or less un</w:t>
          </w:r>
          <w:r w:rsidR="00D371A5">
            <w:rPr>
              <w:rFonts w:ascii="Baskerville" w:eastAsia="Cardo" w:hAnsi="Baskerville" w:cs="Cardo"/>
              <w:sz w:val="20"/>
              <w:szCs w:val="20"/>
            </w:rPr>
            <w:softHyphen/>
          </w:r>
          <w:r w:rsidRPr="00C33444">
            <w:rPr>
              <w:rFonts w:ascii="Baskerville" w:eastAsia="Cardo" w:hAnsi="Baskerville" w:cs="Cardo"/>
              <w:sz w:val="20"/>
              <w:szCs w:val="20"/>
            </w:rPr>
            <w:t>expected shapes).</w:t>
          </w:r>
        </w:sdtContent>
      </w:sdt>
    </w:p>
  </w:footnote>
  <w:footnote w:id="39">
    <w:p w14:paraId="2F65CAC4" w14:textId="07CE669F"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4.18% of passages of 78 shapes in the Archaic corpus have no un</w:t>
      </w:r>
      <w:r w:rsidR="00D63DE8">
        <w:rPr>
          <w:rFonts w:ascii="Baskerville" w:hAnsi="Baskerville"/>
          <w:sz w:val="20"/>
          <w:szCs w:val="20"/>
        </w:rPr>
        <w:softHyphen/>
      </w:r>
      <w:r w:rsidRPr="00C33444">
        <w:rPr>
          <w:rFonts w:ascii="Baskerville" w:hAnsi="Baskerville"/>
          <w:sz w:val="20"/>
          <w:szCs w:val="20"/>
        </w:rPr>
        <w:t>expected shapes.</w:t>
      </w:r>
    </w:p>
  </w:footnote>
  <w:footnote w:id="40">
    <w:p w14:paraId="6F207D98" w14:textId="3F809C8E"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S. I. Johnson, “Myth, </w:t>
      </w:r>
      <w:r w:rsidR="00D63DE8">
        <w:rPr>
          <w:rFonts w:ascii="Baskerville" w:hAnsi="Baskerville"/>
          <w:sz w:val="20"/>
          <w:szCs w:val="20"/>
        </w:rPr>
        <w:t>F</w:t>
      </w:r>
      <w:r w:rsidRPr="00C33444">
        <w:rPr>
          <w:rFonts w:ascii="Baskerville" w:hAnsi="Baskerville"/>
          <w:sz w:val="20"/>
          <w:szCs w:val="20"/>
        </w:rPr>
        <w:t xml:space="preserve">estival, and </w:t>
      </w:r>
      <w:r w:rsidR="00D63DE8">
        <w:rPr>
          <w:rFonts w:ascii="Baskerville" w:hAnsi="Baskerville"/>
          <w:sz w:val="20"/>
          <w:szCs w:val="20"/>
        </w:rPr>
        <w:t>P</w:t>
      </w:r>
      <w:r w:rsidRPr="00C33444">
        <w:rPr>
          <w:rFonts w:ascii="Baskerville" w:hAnsi="Baskerville"/>
          <w:sz w:val="20"/>
          <w:szCs w:val="20"/>
        </w:rPr>
        <w:t xml:space="preserve">oet: </w:t>
      </w:r>
      <w:r w:rsidR="00D63DE8">
        <w:rPr>
          <w:rFonts w:ascii="Baskerville" w:hAnsi="Baskerville"/>
          <w:sz w:val="20"/>
          <w:szCs w:val="20"/>
        </w:rPr>
        <w:t>T</w:t>
      </w:r>
      <w:r w:rsidRPr="00C33444">
        <w:rPr>
          <w:rFonts w:ascii="Baskerville" w:hAnsi="Baskerville"/>
          <w:sz w:val="20"/>
          <w:szCs w:val="20"/>
        </w:rPr>
        <w:t xml:space="preserve">he </w:t>
      </w:r>
      <w:r w:rsidRPr="00C33444">
        <w:rPr>
          <w:rFonts w:ascii="Baskerville" w:hAnsi="Baskerville"/>
          <w:i/>
          <w:sz w:val="20"/>
          <w:szCs w:val="20"/>
        </w:rPr>
        <w:t>Homeric Hymn to Hermes</w:t>
      </w:r>
      <w:r w:rsidRPr="00C33444">
        <w:rPr>
          <w:rFonts w:ascii="Baskerville" w:hAnsi="Baskerville"/>
          <w:sz w:val="20"/>
          <w:szCs w:val="20"/>
        </w:rPr>
        <w:t xml:space="preserve"> and its </w:t>
      </w:r>
      <w:r w:rsidR="00D63DE8">
        <w:rPr>
          <w:rFonts w:ascii="Baskerville" w:hAnsi="Baskerville"/>
          <w:sz w:val="20"/>
          <w:szCs w:val="20"/>
        </w:rPr>
        <w:t>P</w:t>
      </w:r>
      <w:r w:rsidRPr="00C33444">
        <w:rPr>
          <w:rFonts w:ascii="Baskerville" w:hAnsi="Baskerville"/>
          <w:sz w:val="20"/>
          <w:szCs w:val="20"/>
        </w:rPr>
        <w:t xml:space="preserve">erformative </w:t>
      </w:r>
      <w:r w:rsidR="00D63DE8">
        <w:rPr>
          <w:rFonts w:ascii="Baskerville" w:hAnsi="Baskerville"/>
          <w:sz w:val="20"/>
          <w:szCs w:val="20"/>
        </w:rPr>
        <w:t>C</w:t>
      </w:r>
      <w:r w:rsidRPr="00C33444">
        <w:rPr>
          <w:rFonts w:ascii="Baskerville" w:hAnsi="Baskerville"/>
          <w:sz w:val="20"/>
          <w:szCs w:val="20"/>
        </w:rPr>
        <w:t xml:space="preserve">ontext,” </w:t>
      </w:r>
      <w:r w:rsidRPr="00C33444">
        <w:rPr>
          <w:rFonts w:ascii="Baskerville" w:hAnsi="Baskerville"/>
          <w:i/>
          <w:sz w:val="20"/>
          <w:szCs w:val="20"/>
        </w:rPr>
        <w:t>CP</w:t>
      </w:r>
      <w:r w:rsidRPr="00C33444">
        <w:rPr>
          <w:rFonts w:ascii="Baskerville" w:hAnsi="Baskerville"/>
          <w:sz w:val="20"/>
          <w:szCs w:val="20"/>
        </w:rPr>
        <w:t xml:space="preserve"> 97 (2002) </w:t>
      </w:r>
      <w:r w:rsidR="00D63DE8">
        <w:rPr>
          <w:rFonts w:ascii="Baskerville" w:hAnsi="Baskerville"/>
          <w:sz w:val="20"/>
          <w:szCs w:val="20"/>
        </w:rPr>
        <w:t xml:space="preserve">109–132, at </w:t>
      </w:r>
      <w:r w:rsidRPr="00C33444">
        <w:rPr>
          <w:rFonts w:ascii="Baskerville" w:hAnsi="Baskerville"/>
          <w:sz w:val="20"/>
          <w:szCs w:val="20"/>
        </w:rPr>
        <w:t>124</w:t>
      </w:r>
      <w:r w:rsidR="00D63DE8">
        <w:rPr>
          <w:rFonts w:ascii="Baskerville" w:hAnsi="Baskerville"/>
          <w:sz w:val="20"/>
          <w:szCs w:val="20"/>
        </w:rPr>
        <w:t>,</w:t>
      </w:r>
      <w:r w:rsidRPr="00C33444">
        <w:rPr>
          <w:rFonts w:ascii="Baskerville" w:hAnsi="Baskerville"/>
          <w:sz w:val="20"/>
          <w:szCs w:val="20"/>
        </w:rPr>
        <w:t xml:space="preserve"> contrasts the hymn’s structure with other instances of the myth and suggests</w:t>
      </w:r>
      <w:r w:rsidR="00D63DE8">
        <w:rPr>
          <w:rFonts w:ascii="Baskerville" w:hAnsi="Baskerville"/>
          <w:sz w:val="20"/>
          <w:szCs w:val="20"/>
        </w:rPr>
        <w:t xml:space="preserve"> that</w:t>
      </w:r>
      <w:r w:rsidRPr="00C33444">
        <w:rPr>
          <w:rFonts w:ascii="Baskerville" w:hAnsi="Baskerville"/>
          <w:sz w:val="20"/>
          <w:szCs w:val="20"/>
        </w:rPr>
        <w:t xml:space="preserve"> this change is due to the social significance of Hermes’ raid of Apollo’s cattle. Cf. J. S. Clay, </w:t>
      </w:r>
      <w:r w:rsidRPr="00C33444">
        <w:rPr>
          <w:rFonts w:ascii="Baskerville" w:hAnsi="Baskerville"/>
          <w:i/>
          <w:sz w:val="20"/>
          <w:szCs w:val="20"/>
        </w:rPr>
        <w:t>The Politics of Olympus: Form and Meaning in the Major Homeric Hymns</w:t>
      </w:r>
      <w:r w:rsidRPr="00C33444">
        <w:rPr>
          <w:rFonts w:ascii="Baskerville" w:hAnsi="Baskerville"/>
          <w:sz w:val="20"/>
          <w:szCs w:val="20"/>
          <w:vertAlign w:val="superscript"/>
        </w:rPr>
        <w:t>2</w:t>
      </w:r>
      <w:r w:rsidRPr="00C33444">
        <w:rPr>
          <w:rFonts w:ascii="Baskerville" w:hAnsi="Baskerville"/>
          <w:sz w:val="20"/>
          <w:szCs w:val="20"/>
        </w:rPr>
        <w:t xml:space="preserve"> (London 2006) 140.</w:t>
      </w:r>
    </w:p>
  </w:footnote>
  <w:footnote w:id="41">
    <w:p w14:paraId="4C7F197E" w14:textId="5520BFC4"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00C33444">
        <w:rPr>
          <w:rFonts w:ascii="Baskerville" w:hAnsi="Baskerville"/>
          <w:sz w:val="20"/>
          <w:szCs w:val="20"/>
        </w:rPr>
        <w:t xml:space="preserve"> </w:t>
      </w:r>
      <w:r w:rsidRPr="00C33444">
        <w:rPr>
          <w:rFonts w:ascii="Baskerville" w:hAnsi="Baskerville"/>
          <w:sz w:val="20"/>
          <w:szCs w:val="20"/>
        </w:rPr>
        <w:t>The hides which Hermes attache</w:t>
      </w:r>
      <w:r w:rsidR="00DE0F2D">
        <w:rPr>
          <w:rFonts w:ascii="Baskerville" w:hAnsi="Baskerville"/>
          <w:sz w:val="20"/>
          <w:szCs w:val="20"/>
        </w:rPr>
        <w:t>d</w:t>
      </w:r>
      <w:r w:rsidRPr="00C33444">
        <w:rPr>
          <w:rFonts w:ascii="Baskerville" w:hAnsi="Baskerville"/>
          <w:sz w:val="20"/>
          <w:szCs w:val="20"/>
        </w:rPr>
        <w:t xml:space="preserve"> to the wall trigger Apollo’s anger and the second song (403–417); the first song, the cows and cooked meat, and the second song are each presented as a </w:t>
      </w:r>
      <w:proofErr w:type="spellStart"/>
      <w:r w:rsidRPr="00C33444">
        <w:rPr>
          <w:rFonts w:ascii="Baskerville" w:hAnsi="Baskerville"/>
          <w:i/>
          <w:sz w:val="20"/>
          <w:szCs w:val="20"/>
        </w:rPr>
        <w:t>geras</w:t>
      </w:r>
      <w:proofErr w:type="spellEnd"/>
      <w:r w:rsidRPr="00C33444">
        <w:rPr>
          <w:rFonts w:ascii="Baskerville" w:hAnsi="Baskerville"/>
          <w:sz w:val="20"/>
          <w:szCs w:val="20"/>
        </w:rPr>
        <w:t xml:space="preserve"> or “honorable gift” (</w:t>
      </w:r>
      <w:proofErr w:type="spellStart"/>
      <w:r w:rsidRPr="00DE0F2D">
        <w:rPr>
          <w:rFonts w:ascii="KadmosU" w:hAnsi="KadmosU"/>
          <w:sz w:val="18"/>
          <w:szCs w:val="18"/>
        </w:rPr>
        <w:t>γέρ</w:t>
      </w:r>
      <w:proofErr w:type="spellEnd"/>
      <w:r w:rsidRPr="00DE0F2D">
        <w:rPr>
          <w:rFonts w:ascii="KadmosU" w:hAnsi="KadmosU"/>
          <w:sz w:val="18"/>
          <w:szCs w:val="18"/>
        </w:rPr>
        <w:t>α</w:t>
      </w:r>
      <w:proofErr w:type="spellStart"/>
      <w:r w:rsidRPr="00DE0F2D">
        <w:rPr>
          <w:rFonts w:ascii="KadmosU" w:hAnsi="KadmosU"/>
          <w:sz w:val="18"/>
          <w:szCs w:val="18"/>
        </w:rPr>
        <w:t>ιρε</w:t>
      </w:r>
      <w:proofErr w:type="spellEnd"/>
      <w:r w:rsidRPr="00C33444">
        <w:rPr>
          <w:rFonts w:ascii="Baskerville" w:hAnsi="Baskerville"/>
          <w:sz w:val="20"/>
          <w:szCs w:val="20"/>
        </w:rPr>
        <w:t xml:space="preserve"> 60, </w:t>
      </w:r>
      <w:proofErr w:type="spellStart"/>
      <w:r w:rsidRPr="00DE0F2D">
        <w:rPr>
          <w:rFonts w:ascii="KadmosU" w:hAnsi="KadmosU"/>
          <w:sz w:val="18"/>
          <w:szCs w:val="18"/>
        </w:rPr>
        <w:t>νῶτ</w:t>
      </w:r>
      <w:proofErr w:type="spellEnd"/>
      <w:r w:rsidRPr="00DE0F2D">
        <w:rPr>
          <w:rFonts w:ascii="KadmosU" w:hAnsi="KadmosU"/>
          <w:sz w:val="18"/>
          <w:szCs w:val="18"/>
        </w:rPr>
        <w:t xml:space="preserve">α </w:t>
      </w:r>
      <w:proofErr w:type="spellStart"/>
      <w:r w:rsidRPr="00DE0F2D">
        <w:rPr>
          <w:rFonts w:ascii="KadmosU" w:hAnsi="KadmosU"/>
          <w:sz w:val="18"/>
          <w:szCs w:val="18"/>
        </w:rPr>
        <w:t>γεράσμι</w:t>
      </w:r>
      <w:proofErr w:type="spellEnd"/>
      <w:r w:rsidRPr="00DE0F2D">
        <w:rPr>
          <w:rFonts w:ascii="KadmosU" w:hAnsi="KadmosU"/>
          <w:sz w:val="18"/>
          <w:szCs w:val="18"/>
        </w:rPr>
        <w:t>α</w:t>
      </w:r>
      <w:r w:rsidRPr="00C33444">
        <w:rPr>
          <w:rFonts w:ascii="Baskerville" w:hAnsi="Baskerville"/>
          <w:sz w:val="20"/>
          <w:szCs w:val="20"/>
        </w:rPr>
        <w:t xml:space="preserve"> 122, </w:t>
      </w:r>
      <w:proofErr w:type="spellStart"/>
      <w:r w:rsidRPr="00DE0F2D">
        <w:rPr>
          <w:rFonts w:ascii="KadmosU" w:hAnsi="KadmosU"/>
          <w:sz w:val="18"/>
          <w:szCs w:val="18"/>
        </w:rPr>
        <w:t>γέρ</w:t>
      </w:r>
      <w:proofErr w:type="spellEnd"/>
      <w:r w:rsidRPr="00DE0F2D">
        <w:rPr>
          <w:rFonts w:ascii="KadmosU" w:hAnsi="KadmosU"/>
          <w:sz w:val="18"/>
          <w:szCs w:val="18"/>
        </w:rPr>
        <w:t>ας</w:t>
      </w:r>
      <w:r w:rsidRPr="00C33444">
        <w:rPr>
          <w:rFonts w:ascii="Baskerville" w:hAnsi="Baskerville"/>
          <w:sz w:val="20"/>
          <w:szCs w:val="20"/>
        </w:rPr>
        <w:t xml:space="preserve"> 129, </w:t>
      </w:r>
      <w:proofErr w:type="spellStart"/>
      <w:r w:rsidRPr="00DE0F2D">
        <w:rPr>
          <w:rFonts w:ascii="KadmosU" w:hAnsi="KadmosU"/>
          <w:sz w:val="18"/>
          <w:szCs w:val="18"/>
        </w:rPr>
        <w:t>ἐγέρ</w:t>
      </w:r>
      <w:proofErr w:type="spellEnd"/>
      <w:r w:rsidRPr="00DE0F2D">
        <w:rPr>
          <w:rFonts w:ascii="KadmosU" w:hAnsi="KadmosU"/>
          <w:sz w:val="18"/>
          <w:szCs w:val="18"/>
        </w:rPr>
        <w:t>α</w:t>
      </w:r>
      <w:proofErr w:type="spellStart"/>
      <w:r w:rsidRPr="00DE0F2D">
        <w:rPr>
          <w:rFonts w:ascii="KadmosU" w:hAnsi="KadmosU"/>
          <w:sz w:val="18"/>
          <w:szCs w:val="18"/>
        </w:rPr>
        <w:t>ιρεν</w:t>
      </w:r>
      <w:proofErr w:type="spellEnd"/>
      <w:r w:rsidRPr="00C33444">
        <w:rPr>
          <w:rFonts w:ascii="Baskerville" w:hAnsi="Baskerville"/>
          <w:sz w:val="20"/>
          <w:szCs w:val="20"/>
        </w:rPr>
        <w:t xml:space="preserve"> 429, </w:t>
      </w:r>
      <w:proofErr w:type="spellStart"/>
      <w:r w:rsidRPr="00DE0F2D">
        <w:rPr>
          <w:rFonts w:ascii="KadmosU" w:hAnsi="KadmosU"/>
          <w:sz w:val="18"/>
          <w:szCs w:val="18"/>
        </w:rPr>
        <w:t>ἐγέρ</w:t>
      </w:r>
      <w:proofErr w:type="spellEnd"/>
      <w:r w:rsidRPr="00DE0F2D">
        <w:rPr>
          <w:rFonts w:ascii="KadmosU" w:hAnsi="KadmosU"/>
          <w:sz w:val="18"/>
          <w:szCs w:val="18"/>
        </w:rPr>
        <w:t>α</w:t>
      </w:r>
      <w:proofErr w:type="spellStart"/>
      <w:r w:rsidRPr="00DE0F2D">
        <w:rPr>
          <w:rFonts w:ascii="KadmosU" w:hAnsi="KadmosU"/>
          <w:sz w:val="18"/>
          <w:szCs w:val="18"/>
        </w:rPr>
        <w:t>ιρε</w:t>
      </w:r>
      <w:proofErr w:type="spellEnd"/>
      <w:r w:rsidRPr="00C33444">
        <w:rPr>
          <w:rFonts w:ascii="Baskerville" w:hAnsi="Baskerville"/>
          <w:sz w:val="20"/>
          <w:szCs w:val="20"/>
        </w:rPr>
        <w:t xml:space="preserve"> 432, cf. </w:t>
      </w:r>
      <w:proofErr w:type="spellStart"/>
      <w:r w:rsidRPr="00DE0F2D">
        <w:rPr>
          <w:rFonts w:ascii="KadmosU" w:hAnsi="KadmosU"/>
          <w:sz w:val="18"/>
          <w:szCs w:val="18"/>
        </w:rPr>
        <w:t>γέρ</w:t>
      </w:r>
      <w:proofErr w:type="spellEnd"/>
      <w:r w:rsidRPr="00DE0F2D">
        <w:rPr>
          <w:rFonts w:ascii="KadmosU" w:hAnsi="KadmosU"/>
          <w:sz w:val="18"/>
          <w:szCs w:val="18"/>
        </w:rPr>
        <w:t>ας</w:t>
      </w:r>
      <w:r w:rsidRPr="00C33444">
        <w:rPr>
          <w:rFonts w:ascii="Baskerville" w:hAnsi="Baskerville"/>
          <w:sz w:val="20"/>
          <w:szCs w:val="20"/>
        </w:rPr>
        <w:t xml:space="preserve"> 291, 573). </w:t>
      </w:r>
    </w:p>
  </w:footnote>
  <w:footnote w:id="42">
    <w:p w14:paraId="4301D88E" w14:textId="0AA2D03D"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In his response to Apollo, Hermes himself also proclaims that the lyre </w:t>
      </w:r>
      <w:r w:rsidR="00831F48">
        <w:rPr>
          <w:rFonts w:ascii="Baskerville" w:hAnsi="Baskerville"/>
          <w:sz w:val="20"/>
          <w:szCs w:val="20"/>
        </w:rPr>
        <w:t>“</w:t>
      </w:r>
      <w:r w:rsidRPr="00C33444">
        <w:rPr>
          <w:rFonts w:ascii="Baskerville" w:hAnsi="Baskerville"/>
          <w:sz w:val="20"/>
          <w:szCs w:val="20"/>
        </w:rPr>
        <w:t xml:space="preserve">knows how to speak well and </w:t>
      </w:r>
      <w:r w:rsidRPr="002B72EA">
        <w:rPr>
          <w:rFonts w:ascii="Baskerville" w:hAnsi="Baskerville"/>
          <w:i/>
          <w:iCs/>
          <w:sz w:val="20"/>
          <w:szCs w:val="20"/>
        </w:rPr>
        <w:t>in good order</w:t>
      </w:r>
      <w:r w:rsidRPr="00C33444">
        <w:rPr>
          <w:rFonts w:ascii="Baskerville" w:hAnsi="Baskerville"/>
          <w:sz w:val="20"/>
          <w:szCs w:val="20"/>
        </w:rPr>
        <w:t>” (</w:t>
      </w:r>
      <w:r w:rsidRPr="00831F48">
        <w:rPr>
          <w:rFonts w:ascii="KadmosU" w:hAnsi="KadmosU"/>
          <w:sz w:val="18"/>
          <w:szCs w:val="18"/>
        </w:rPr>
        <w:t xml:space="preserve">καλὰ καὶ </w:t>
      </w:r>
      <w:r w:rsidRPr="00831F48">
        <w:rPr>
          <w:rFonts w:ascii="KadmosU" w:hAnsi="KadmosU"/>
          <w:sz w:val="18"/>
          <w:szCs w:val="18"/>
          <w:u w:val="single"/>
        </w:rPr>
        <w:t>ε</w:t>
      </w:r>
      <w:r w:rsidR="00831F48">
        <w:rPr>
          <w:rFonts w:ascii="KadmosU" w:hAnsi="KadmosU"/>
          <w:sz w:val="18"/>
          <w:szCs w:val="18"/>
          <w:u w:val="single"/>
          <w:lang w:val="el-GR"/>
        </w:rPr>
        <w:t>ὖ</w:t>
      </w:r>
      <w:r w:rsidRPr="00831F48">
        <w:rPr>
          <w:rFonts w:ascii="KadmosU" w:hAnsi="KadmosU"/>
          <w:sz w:val="18"/>
          <w:szCs w:val="18"/>
          <w:u w:val="single"/>
        </w:rPr>
        <w:t xml:space="preserve"> κατὰ </w:t>
      </w:r>
      <w:proofErr w:type="spellStart"/>
      <w:r w:rsidRPr="00831F48">
        <w:rPr>
          <w:rFonts w:ascii="KadmosU" w:hAnsi="KadmosU"/>
          <w:sz w:val="18"/>
          <w:szCs w:val="18"/>
          <w:u w:val="single"/>
        </w:rPr>
        <w:t>κόσμον</w:t>
      </w:r>
      <w:proofErr w:type="spellEnd"/>
      <w:r w:rsidRPr="00831F48">
        <w:rPr>
          <w:rFonts w:ascii="KadmosU" w:hAnsi="KadmosU"/>
          <w:sz w:val="18"/>
          <w:szCs w:val="18"/>
        </w:rPr>
        <w:t xml:space="preserve"> ἐπ</w:t>
      </w:r>
      <w:proofErr w:type="spellStart"/>
      <w:r w:rsidRPr="00831F48">
        <w:rPr>
          <w:rFonts w:ascii="KadmosU" w:hAnsi="KadmosU"/>
          <w:sz w:val="18"/>
          <w:szCs w:val="18"/>
        </w:rPr>
        <w:t>ι</w:t>
      </w:r>
      <w:r w:rsidR="002B72EA">
        <w:rPr>
          <w:rFonts w:ascii="KadmosU" w:hAnsi="KadmosU"/>
          <w:sz w:val="18"/>
          <w:szCs w:val="18"/>
        </w:rPr>
        <w:softHyphen/>
      </w:r>
      <w:r w:rsidRPr="00831F48">
        <w:rPr>
          <w:rFonts w:ascii="KadmosU" w:hAnsi="KadmosU"/>
          <w:sz w:val="18"/>
          <w:szCs w:val="18"/>
        </w:rPr>
        <w:t>στ</w:t>
      </w:r>
      <w:proofErr w:type="spellEnd"/>
      <w:r w:rsidRPr="00831F48">
        <w:rPr>
          <w:rFonts w:ascii="KadmosU" w:hAnsi="KadmosU"/>
          <w:sz w:val="18"/>
          <w:szCs w:val="18"/>
        </w:rPr>
        <w:t>ά</w:t>
      </w:r>
      <w:proofErr w:type="spellStart"/>
      <w:r w:rsidRPr="00831F48">
        <w:rPr>
          <w:rFonts w:ascii="KadmosU" w:hAnsi="KadmosU"/>
          <w:sz w:val="18"/>
          <w:szCs w:val="18"/>
        </w:rPr>
        <w:t>μενος</w:t>
      </w:r>
      <w:proofErr w:type="spellEnd"/>
      <w:r w:rsidRPr="00831F48">
        <w:rPr>
          <w:rFonts w:ascii="KadmosU" w:hAnsi="KadmosU"/>
          <w:sz w:val="18"/>
          <w:szCs w:val="18"/>
        </w:rPr>
        <w:t xml:space="preserve"> ἀ</w:t>
      </w:r>
      <w:proofErr w:type="spellStart"/>
      <w:r w:rsidRPr="00831F48">
        <w:rPr>
          <w:rFonts w:ascii="KadmosU" w:hAnsi="KadmosU"/>
          <w:sz w:val="18"/>
          <w:szCs w:val="18"/>
        </w:rPr>
        <w:t>γορεύειν</w:t>
      </w:r>
      <w:proofErr w:type="spellEnd"/>
      <w:r w:rsidRPr="00831F48">
        <w:rPr>
          <w:rFonts w:ascii="Baskerville" w:hAnsi="Baskerville"/>
          <w:sz w:val="18"/>
          <w:szCs w:val="18"/>
        </w:rPr>
        <w:t xml:space="preserve"> </w:t>
      </w:r>
      <w:r w:rsidRPr="00C33444">
        <w:rPr>
          <w:rFonts w:ascii="Baskerville" w:hAnsi="Baskerville"/>
          <w:sz w:val="20"/>
          <w:szCs w:val="20"/>
        </w:rPr>
        <w:t>479).</w:t>
      </w:r>
    </w:p>
  </w:footnote>
  <w:footnote w:id="43">
    <w:p w14:paraId="31F69AF4" w14:textId="3B1B2C4B" w:rsidR="00831F48" w:rsidRPr="00831F48" w:rsidRDefault="00831F48">
      <w:pPr>
        <w:pStyle w:val="FootnoteText"/>
        <w:rPr>
          <w:iCs/>
        </w:rPr>
      </w:pPr>
      <w:r>
        <w:rPr>
          <w:rStyle w:val="FootnoteReference"/>
        </w:rPr>
        <w:footnoteRef/>
      </w:r>
      <w:r>
        <w:t xml:space="preserve"> </w:t>
      </w:r>
      <w:r w:rsidRPr="00C33444">
        <w:rPr>
          <w:szCs w:val="20"/>
        </w:rPr>
        <w:t xml:space="preserve">Thomas, </w:t>
      </w:r>
      <w:r w:rsidRPr="00C33444">
        <w:rPr>
          <w:i/>
          <w:szCs w:val="20"/>
        </w:rPr>
        <w:t>The Homeric Hymn to Hermes</w:t>
      </w:r>
      <w:r>
        <w:rPr>
          <w:iCs/>
          <w:szCs w:val="20"/>
        </w:rPr>
        <w:t xml:space="preserve"> 280.</w:t>
      </w:r>
    </w:p>
  </w:footnote>
  <w:footnote w:id="44">
    <w:p w14:paraId="38DD9B00" w14:textId="08FF06D8"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Several of the unexpected shapes in his speech occur within the com</w:t>
      </w:r>
      <w:r w:rsidR="004676E3">
        <w:rPr>
          <w:rFonts w:ascii="Baskerville" w:hAnsi="Baskerville"/>
          <w:sz w:val="20"/>
          <w:szCs w:val="20"/>
        </w:rPr>
        <w:softHyphen/>
      </w:r>
      <w:r w:rsidRPr="00C33444">
        <w:rPr>
          <w:rFonts w:ascii="Baskerville" w:hAnsi="Baskerville"/>
          <w:sz w:val="20"/>
          <w:szCs w:val="20"/>
        </w:rPr>
        <w:t xml:space="preserve">parably unexpected metrical position of their words, for example </w:t>
      </w:r>
      <w:proofErr w:type="spellStart"/>
      <w:r w:rsidRPr="004676E3">
        <w:rPr>
          <w:rFonts w:ascii="KadmosU" w:hAnsi="KadmosU"/>
          <w:sz w:val="18"/>
          <w:szCs w:val="18"/>
        </w:rPr>
        <w:t>κρ</w:t>
      </w:r>
      <w:proofErr w:type="spellEnd"/>
      <w:r w:rsidRPr="004676E3">
        <w:rPr>
          <w:rFonts w:ascii="KadmosU" w:hAnsi="KadmosU"/>
          <w:sz w:val="18"/>
          <w:szCs w:val="18"/>
        </w:rPr>
        <w:t>ατα</w:t>
      </w:r>
      <w:proofErr w:type="spellStart"/>
      <w:r w:rsidRPr="004676E3">
        <w:rPr>
          <w:rFonts w:ascii="KadmosU" w:hAnsi="KadmosU"/>
          <w:sz w:val="18"/>
          <w:szCs w:val="18"/>
        </w:rPr>
        <w:t>ιῷ</w:t>
      </w:r>
      <w:proofErr w:type="spellEnd"/>
      <w:r w:rsidRPr="00C33444">
        <w:rPr>
          <w:rFonts w:ascii="Baskerville" w:hAnsi="Baskerville"/>
          <w:sz w:val="20"/>
          <w:szCs w:val="20"/>
        </w:rPr>
        <w:t xml:space="preserve"> (“strong” 265), whose lemma is </w:t>
      </w:r>
      <w:r w:rsidRPr="00C33444">
        <w:rPr>
          <w:rFonts w:ascii="Baskerville" w:hAnsi="Baskerville"/>
          <w:i/>
          <w:sz w:val="20"/>
          <w:szCs w:val="20"/>
        </w:rPr>
        <w:t>z</w:t>
      </w:r>
      <w:sdt>
        <w:sdtPr>
          <w:rPr>
            <w:rFonts w:ascii="Baskerville" w:hAnsi="Baskerville"/>
            <w:sz w:val="20"/>
            <w:szCs w:val="20"/>
          </w:rPr>
          <w:tag w:val="goog_rdk_1366"/>
          <w:id w:val="1372348019"/>
        </w:sdtPr>
        <w:sdtContent>
          <w:r w:rsidRPr="00C33444">
            <w:rPr>
              <w:rFonts w:ascii="Baskerville" w:eastAsia="Gungsuh" w:hAnsi="Baskerville" w:cs="Gungsuh"/>
              <w:sz w:val="20"/>
              <w:szCs w:val="20"/>
            </w:rPr>
            <w:t xml:space="preserve"> = −2.0 (3/15 instances in the Archaic corpus) at this position, and </w:t>
          </w:r>
          <w:proofErr w:type="spellStart"/>
          <w:r w:rsidRPr="004676E3">
            <w:rPr>
              <w:rFonts w:ascii="KadmosU" w:eastAsia="Gungsuh" w:hAnsi="KadmosU" w:cs="Gungsuh"/>
              <w:sz w:val="18"/>
              <w:szCs w:val="18"/>
            </w:rPr>
            <w:t>ζόφον</w:t>
          </w:r>
          <w:proofErr w:type="spellEnd"/>
          <w:r w:rsidRPr="00C33444">
            <w:rPr>
              <w:rFonts w:ascii="Baskerville" w:eastAsia="Gungsuh" w:hAnsi="Baskerville" w:cs="Gungsuh"/>
              <w:sz w:val="20"/>
              <w:szCs w:val="20"/>
            </w:rPr>
            <w:t xml:space="preserve"> (“dark” 257), which has an expectancy of </w:t>
          </w:r>
        </w:sdtContent>
      </w:sdt>
      <w:r w:rsidRPr="00C33444">
        <w:rPr>
          <w:rFonts w:ascii="Baskerville" w:hAnsi="Baskerville"/>
          <w:i/>
          <w:sz w:val="20"/>
          <w:szCs w:val="20"/>
        </w:rPr>
        <w:t>z</w:t>
      </w:r>
      <w:sdt>
        <w:sdtPr>
          <w:rPr>
            <w:rFonts w:ascii="Baskerville" w:hAnsi="Baskerville"/>
            <w:sz w:val="20"/>
            <w:szCs w:val="20"/>
          </w:rPr>
          <w:tag w:val="goog_rdk_1367"/>
          <w:id w:val="-1428265831"/>
        </w:sdtPr>
        <w:sdtContent>
          <w:r w:rsidRPr="00C33444">
            <w:rPr>
              <w:rFonts w:ascii="Baskerville" w:eastAsia="Gungsuh" w:hAnsi="Baskerville" w:cs="Gungsuh"/>
              <w:sz w:val="20"/>
              <w:szCs w:val="20"/>
            </w:rPr>
            <w:t xml:space="preserve"> = −2.16 (3/17) as a word in the same form and z = −2.71 (3/25) as a lemma. </w:t>
          </w:r>
        </w:sdtContent>
      </w:sdt>
    </w:p>
  </w:footnote>
  <w:footnote w:id="45">
    <w:p w14:paraId="501F1465" w14:textId="72C6AD6C" w:rsidR="00337DA7" w:rsidRDefault="00337DA7">
      <w:pPr>
        <w:pStyle w:val="FootnoteText"/>
      </w:pPr>
      <w:r>
        <w:rPr>
          <w:rStyle w:val="FootnoteReference"/>
        </w:rPr>
        <w:footnoteRef/>
      </w:r>
      <w:r>
        <w:t xml:space="preserve"> T</w:t>
      </w:r>
      <w:r w:rsidRPr="00A532EF">
        <w:t>rans</w:t>
      </w:r>
      <w:r>
        <w:t>l</w:t>
      </w:r>
      <w:r w:rsidRPr="00A532EF">
        <w:t xml:space="preserve">. </w:t>
      </w:r>
      <w:r>
        <w:t xml:space="preserve">N. </w:t>
      </w:r>
      <w:r w:rsidRPr="00A532EF">
        <w:t>Hopkinson,</w:t>
      </w:r>
      <w:r>
        <w:t xml:space="preserve"> </w:t>
      </w:r>
      <w:r>
        <w:rPr>
          <w:i/>
          <w:iCs/>
        </w:rPr>
        <w:t xml:space="preserve">Theocritus Moschus </w:t>
      </w:r>
      <w:proofErr w:type="spellStart"/>
      <w:r>
        <w:rPr>
          <w:i/>
          <w:iCs/>
        </w:rPr>
        <w:t>Bion</w:t>
      </w:r>
      <w:proofErr w:type="spellEnd"/>
      <w:r>
        <w:t xml:space="preserve"> (Cambridge [Mass.] 2015)</w:t>
      </w:r>
      <w:r w:rsidRPr="00A532EF">
        <w:t xml:space="preserve"> 569</w:t>
      </w:r>
      <w:r>
        <w:t>.</w:t>
      </w:r>
    </w:p>
  </w:footnote>
  <w:footnote w:id="46">
    <w:p w14:paraId="2890198E" w14:textId="2931FA46" w:rsidR="005D66B3" w:rsidRPr="00C33444" w:rsidRDefault="005D66B3" w:rsidP="00C50849">
      <w:pPr>
        <w:widowControl w:val="0"/>
        <w:spacing w:after="46" w:line="230" w:lineRule="exact"/>
        <w:ind w:firstLine="202"/>
        <w:jc w:val="both"/>
        <w:rPr>
          <w:rFonts w:ascii="Baskerville" w:hAnsi="Baskerville"/>
          <w:sz w:val="20"/>
          <w:szCs w:val="20"/>
        </w:rPr>
      </w:pPr>
      <w:r w:rsidRPr="00337DA7">
        <w:rPr>
          <w:rFonts w:ascii="Baskerville" w:hAnsi="Baskerville"/>
          <w:sz w:val="20"/>
          <w:szCs w:val="20"/>
          <w:vertAlign w:val="superscript"/>
        </w:rPr>
        <w:footnoteRef/>
      </w:r>
      <w:r w:rsidRPr="00337DA7">
        <w:rPr>
          <w:rFonts w:ascii="Baskerville" w:hAnsi="Baskerville"/>
          <w:sz w:val="20"/>
          <w:szCs w:val="20"/>
        </w:rPr>
        <w:t xml:space="preserve"> </w:t>
      </w:r>
      <w:r w:rsidR="00337DA7" w:rsidRPr="00337DA7">
        <w:rPr>
          <w:rFonts w:ascii="Baskerville" w:hAnsi="Baskerville"/>
          <w:sz w:val="20"/>
          <w:szCs w:val="20"/>
        </w:rPr>
        <w:t xml:space="preserve">Transl. C. Emlyn-Jones and W. Preddy, </w:t>
      </w:r>
      <w:r w:rsidR="00337DA7" w:rsidRPr="00337DA7">
        <w:rPr>
          <w:rFonts w:ascii="Baskerville" w:hAnsi="Baskerville"/>
          <w:i/>
          <w:iCs/>
          <w:sz w:val="20"/>
          <w:szCs w:val="20"/>
        </w:rPr>
        <w:t>Plato</w:t>
      </w:r>
      <w:r w:rsidR="00337DA7" w:rsidRPr="00337DA7">
        <w:rPr>
          <w:rFonts w:ascii="Baskerville" w:hAnsi="Baskerville"/>
          <w:sz w:val="20"/>
          <w:szCs w:val="20"/>
        </w:rPr>
        <w:t xml:space="preserve"> VI (Cambridge [Mass.] 2013</w:t>
      </w:r>
      <w:r w:rsidR="00337DA7">
        <w:rPr>
          <w:rFonts w:ascii="Baskerville" w:hAnsi="Baskerville"/>
          <w:sz w:val="20"/>
          <w:szCs w:val="20"/>
        </w:rPr>
        <w:t>)</w:t>
      </w:r>
      <w:r w:rsidR="00337DA7" w:rsidRPr="00337DA7">
        <w:rPr>
          <w:rFonts w:ascii="Baskerville" w:hAnsi="Baskerville"/>
          <w:sz w:val="20"/>
          <w:szCs w:val="20"/>
        </w:rPr>
        <w:t xml:space="preserve"> 277</w:t>
      </w:r>
      <w:r w:rsidR="00337DA7">
        <w:rPr>
          <w:rFonts w:ascii="Baskerville" w:hAnsi="Baskerville"/>
          <w:sz w:val="20"/>
          <w:szCs w:val="20"/>
        </w:rPr>
        <w:t>.</w:t>
      </w:r>
      <w:r w:rsidR="00337DA7" w:rsidRPr="00337DA7">
        <w:rPr>
          <w:rFonts w:ascii="Baskerville" w:hAnsi="Baskerville"/>
          <w:sz w:val="20"/>
          <w:szCs w:val="20"/>
        </w:rPr>
        <w:t xml:space="preserve"> </w:t>
      </w:r>
      <w:r w:rsidRPr="00337DA7">
        <w:rPr>
          <w:rFonts w:ascii="Baskerville" w:hAnsi="Baskerville"/>
          <w:sz w:val="20"/>
          <w:szCs w:val="20"/>
        </w:rPr>
        <w:t xml:space="preserve">With reference to Damon </w:t>
      </w:r>
      <w:r w:rsidR="00337DA7">
        <w:rPr>
          <w:rFonts w:ascii="Baskerville" w:hAnsi="Baskerville"/>
          <w:sz w:val="20"/>
          <w:szCs w:val="20"/>
        </w:rPr>
        <w:t>(</w:t>
      </w:r>
      <w:r w:rsidRPr="00337DA7">
        <w:rPr>
          <w:rFonts w:ascii="Baskerville" w:hAnsi="Baskerville"/>
          <w:smallCaps/>
          <w:sz w:val="20"/>
          <w:szCs w:val="20"/>
        </w:rPr>
        <w:t>400</w:t>
      </w:r>
      <w:r w:rsidR="00337DA7" w:rsidRPr="00337DA7">
        <w:rPr>
          <w:rFonts w:ascii="Baskerville" w:hAnsi="Baskerville"/>
          <w:smallCaps/>
          <w:sz w:val="20"/>
          <w:szCs w:val="20"/>
        </w:rPr>
        <w:t>b</w:t>
      </w:r>
      <w:r w:rsidR="00337DA7">
        <w:rPr>
          <w:rFonts w:ascii="Baskerville" w:hAnsi="Baskerville"/>
          <w:smallCaps/>
          <w:sz w:val="20"/>
          <w:szCs w:val="20"/>
        </w:rPr>
        <w:t>)</w:t>
      </w:r>
      <w:r w:rsidRPr="00337DA7">
        <w:rPr>
          <w:rFonts w:ascii="Baskerville" w:hAnsi="Baskerville"/>
          <w:sz w:val="20"/>
          <w:szCs w:val="20"/>
        </w:rPr>
        <w:t>: “we shall also consult with Dam</w:t>
      </w:r>
      <w:r w:rsidRPr="00C33444">
        <w:rPr>
          <w:rFonts w:ascii="Baskerville" w:hAnsi="Baskerville"/>
          <w:sz w:val="20"/>
          <w:szCs w:val="20"/>
        </w:rPr>
        <w:t>on as to which rhythmical movements are appropriate to illiberality and insolence, or madness and other forms of vice, and which ones are left for their opposites</w:t>
      </w:r>
      <w:r w:rsidR="00337DA7">
        <w:rPr>
          <w:rFonts w:ascii="Baskerville" w:hAnsi="Baskerville"/>
          <w:sz w:val="20"/>
          <w:szCs w:val="20"/>
        </w:rPr>
        <w:t>,</w:t>
      </w:r>
      <w:r w:rsidRPr="00C33444">
        <w:rPr>
          <w:rFonts w:ascii="Baskerville" w:hAnsi="Baskerville"/>
          <w:sz w:val="20"/>
          <w:szCs w:val="20"/>
        </w:rPr>
        <w:t xml:space="preserve">” </w:t>
      </w:r>
      <w:proofErr w:type="spellStart"/>
      <w:r w:rsidRPr="00337DA7">
        <w:rPr>
          <w:rFonts w:ascii="KadmosU" w:hAnsi="KadmosU"/>
          <w:sz w:val="18"/>
          <w:szCs w:val="18"/>
        </w:rPr>
        <w:t>μετὰ</w:t>
      </w:r>
      <w:proofErr w:type="spellEnd"/>
      <w:r w:rsidRPr="00337DA7">
        <w:rPr>
          <w:rFonts w:ascii="KadmosU" w:hAnsi="KadmosU"/>
          <w:sz w:val="18"/>
          <w:szCs w:val="18"/>
        </w:rPr>
        <w:t xml:space="preserve"> </w:t>
      </w:r>
      <w:proofErr w:type="spellStart"/>
      <w:r w:rsidRPr="00337DA7">
        <w:rPr>
          <w:rFonts w:ascii="KadmosU" w:hAnsi="KadmosU"/>
          <w:sz w:val="18"/>
          <w:szCs w:val="18"/>
        </w:rPr>
        <w:t>Δάμωνος</w:t>
      </w:r>
      <w:proofErr w:type="spellEnd"/>
      <w:r w:rsidRPr="00337DA7">
        <w:rPr>
          <w:rFonts w:ascii="KadmosU" w:hAnsi="KadmosU"/>
          <w:sz w:val="18"/>
          <w:szCs w:val="18"/>
        </w:rPr>
        <w:t xml:space="preserve"> β</w:t>
      </w:r>
      <w:proofErr w:type="spellStart"/>
      <w:r w:rsidRPr="00337DA7">
        <w:rPr>
          <w:rFonts w:ascii="KadmosU" w:hAnsi="KadmosU"/>
          <w:sz w:val="18"/>
          <w:szCs w:val="18"/>
        </w:rPr>
        <w:t>ουλευσόμεθ</w:t>
      </w:r>
      <w:proofErr w:type="spellEnd"/>
      <w:r w:rsidRPr="00337DA7">
        <w:rPr>
          <w:rFonts w:ascii="KadmosU" w:hAnsi="KadmosU"/>
          <w:sz w:val="18"/>
          <w:szCs w:val="18"/>
        </w:rPr>
        <w:t xml:space="preserve">α, </w:t>
      </w:r>
      <w:proofErr w:type="spellStart"/>
      <w:r w:rsidRPr="00337DA7">
        <w:rPr>
          <w:rFonts w:ascii="KadmosU" w:hAnsi="KadmosU"/>
          <w:sz w:val="18"/>
          <w:szCs w:val="18"/>
        </w:rPr>
        <w:t>τίνες</w:t>
      </w:r>
      <w:proofErr w:type="spellEnd"/>
      <w:r w:rsidRPr="00337DA7">
        <w:rPr>
          <w:rFonts w:ascii="KadmosU" w:hAnsi="KadmosU"/>
          <w:sz w:val="18"/>
          <w:szCs w:val="18"/>
        </w:rPr>
        <w:t xml:space="preserve"> </w:t>
      </w:r>
      <w:proofErr w:type="spellStart"/>
      <w:r w:rsidRPr="00337DA7">
        <w:rPr>
          <w:rFonts w:ascii="KadmosU" w:hAnsi="KadmosU"/>
          <w:sz w:val="18"/>
          <w:szCs w:val="18"/>
        </w:rPr>
        <w:t>τε</w:t>
      </w:r>
      <w:proofErr w:type="spellEnd"/>
      <w:r w:rsidRPr="00337DA7">
        <w:rPr>
          <w:rFonts w:ascii="KadmosU" w:hAnsi="KadmosU"/>
          <w:sz w:val="18"/>
          <w:szCs w:val="18"/>
        </w:rPr>
        <w:t xml:space="preserve"> </w:t>
      </w:r>
      <w:proofErr w:type="spellStart"/>
      <w:r w:rsidRPr="00337DA7">
        <w:rPr>
          <w:rFonts w:ascii="KadmosU" w:hAnsi="KadmosU"/>
          <w:sz w:val="18"/>
          <w:szCs w:val="18"/>
        </w:rPr>
        <w:t>ἀνελευθερί</w:t>
      </w:r>
      <w:proofErr w:type="spellEnd"/>
      <w:r w:rsidRPr="00337DA7">
        <w:rPr>
          <w:rFonts w:ascii="KadmosU" w:hAnsi="KadmosU"/>
          <w:sz w:val="18"/>
          <w:szCs w:val="18"/>
        </w:rPr>
        <w:t>ας καὶ ὕβ</w:t>
      </w:r>
      <w:proofErr w:type="spellStart"/>
      <w:r w:rsidRPr="00337DA7">
        <w:rPr>
          <w:rFonts w:ascii="KadmosU" w:hAnsi="KadmosU"/>
          <w:sz w:val="18"/>
          <w:szCs w:val="18"/>
        </w:rPr>
        <w:t>ρεως</w:t>
      </w:r>
      <w:proofErr w:type="spellEnd"/>
      <w:r w:rsidRPr="00337DA7">
        <w:rPr>
          <w:rFonts w:ascii="KadmosU" w:hAnsi="KadmosU"/>
          <w:sz w:val="18"/>
          <w:szCs w:val="18"/>
        </w:rPr>
        <w:t xml:space="preserve"> ἢ μα</w:t>
      </w:r>
      <w:proofErr w:type="spellStart"/>
      <w:r w:rsidRPr="00337DA7">
        <w:rPr>
          <w:rFonts w:ascii="KadmosU" w:hAnsi="KadmosU"/>
          <w:sz w:val="18"/>
          <w:szCs w:val="18"/>
        </w:rPr>
        <w:t>νί</w:t>
      </w:r>
      <w:proofErr w:type="spellEnd"/>
      <w:r w:rsidRPr="00337DA7">
        <w:rPr>
          <w:rFonts w:ascii="KadmosU" w:hAnsi="KadmosU"/>
          <w:sz w:val="18"/>
          <w:szCs w:val="18"/>
        </w:rPr>
        <w:t xml:space="preserve">ας καὶ </w:t>
      </w:r>
      <w:proofErr w:type="spellStart"/>
      <w:r w:rsidRPr="00337DA7">
        <w:rPr>
          <w:rFonts w:ascii="KadmosU" w:hAnsi="KadmosU"/>
          <w:sz w:val="18"/>
          <w:szCs w:val="18"/>
        </w:rPr>
        <w:t>ἄλλης</w:t>
      </w:r>
      <w:proofErr w:type="spellEnd"/>
      <w:r w:rsidRPr="00337DA7">
        <w:rPr>
          <w:rFonts w:ascii="KadmosU" w:hAnsi="KadmosU"/>
          <w:sz w:val="18"/>
          <w:szCs w:val="18"/>
        </w:rPr>
        <w:t xml:space="preserve"> κα</w:t>
      </w:r>
      <w:proofErr w:type="spellStart"/>
      <w:r w:rsidRPr="00337DA7">
        <w:rPr>
          <w:rFonts w:ascii="KadmosU" w:hAnsi="KadmosU"/>
          <w:sz w:val="18"/>
          <w:szCs w:val="18"/>
        </w:rPr>
        <w:t>κί</w:t>
      </w:r>
      <w:proofErr w:type="spellEnd"/>
      <w:r w:rsidRPr="00337DA7">
        <w:rPr>
          <w:rFonts w:ascii="KadmosU" w:hAnsi="KadmosU"/>
          <w:sz w:val="18"/>
          <w:szCs w:val="18"/>
        </w:rPr>
        <w:t>ας π</w:t>
      </w:r>
      <w:proofErr w:type="spellStart"/>
      <w:r w:rsidRPr="00337DA7">
        <w:rPr>
          <w:rFonts w:ascii="KadmosU" w:hAnsi="KadmosU"/>
          <w:sz w:val="18"/>
          <w:szCs w:val="18"/>
        </w:rPr>
        <w:t>ρέ</w:t>
      </w:r>
      <w:proofErr w:type="spellEnd"/>
      <w:r w:rsidRPr="00337DA7">
        <w:rPr>
          <w:rFonts w:ascii="KadmosU" w:hAnsi="KadmosU"/>
          <w:sz w:val="18"/>
          <w:szCs w:val="18"/>
        </w:rPr>
        <w:t>π</w:t>
      </w:r>
      <w:proofErr w:type="spellStart"/>
      <w:r w:rsidRPr="00337DA7">
        <w:rPr>
          <w:rFonts w:ascii="KadmosU" w:hAnsi="KadmosU"/>
          <w:sz w:val="18"/>
          <w:szCs w:val="18"/>
        </w:rPr>
        <w:t>ουσ</w:t>
      </w:r>
      <w:proofErr w:type="spellEnd"/>
      <w:r w:rsidRPr="00337DA7">
        <w:rPr>
          <w:rFonts w:ascii="KadmosU" w:hAnsi="KadmosU"/>
          <w:sz w:val="18"/>
          <w:szCs w:val="18"/>
        </w:rPr>
        <w:t>αι β</w:t>
      </w:r>
      <w:proofErr w:type="spellStart"/>
      <w:r w:rsidRPr="00337DA7">
        <w:rPr>
          <w:rFonts w:ascii="KadmosU" w:hAnsi="KadmosU"/>
          <w:sz w:val="18"/>
          <w:szCs w:val="18"/>
        </w:rPr>
        <w:t>άσεις</w:t>
      </w:r>
      <w:proofErr w:type="spellEnd"/>
      <w:r w:rsidRPr="00337DA7">
        <w:rPr>
          <w:rFonts w:ascii="KadmosU" w:hAnsi="KadmosU"/>
          <w:sz w:val="18"/>
          <w:szCs w:val="18"/>
        </w:rPr>
        <w:t xml:space="preserve">, καὶ </w:t>
      </w:r>
      <w:proofErr w:type="spellStart"/>
      <w:r w:rsidRPr="00337DA7">
        <w:rPr>
          <w:rFonts w:ascii="KadmosU" w:hAnsi="KadmosU"/>
          <w:sz w:val="18"/>
          <w:szCs w:val="18"/>
        </w:rPr>
        <w:t>τίν</w:t>
      </w:r>
      <w:proofErr w:type="spellEnd"/>
      <w:r w:rsidRPr="00337DA7">
        <w:rPr>
          <w:rFonts w:ascii="KadmosU" w:hAnsi="KadmosU"/>
          <w:sz w:val="18"/>
          <w:szCs w:val="18"/>
        </w:rPr>
        <w:t xml:space="preserve">ας </w:t>
      </w:r>
      <w:proofErr w:type="spellStart"/>
      <w:r w:rsidRPr="00337DA7">
        <w:rPr>
          <w:rFonts w:ascii="KadmosU" w:hAnsi="KadmosU"/>
          <w:sz w:val="18"/>
          <w:szCs w:val="18"/>
        </w:rPr>
        <w:t>τοῖς</w:t>
      </w:r>
      <w:proofErr w:type="spellEnd"/>
      <w:r w:rsidRPr="00337DA7">
        <w:rPr>
          <w:rFonts w:ascii="KadmosU" w:hAnsi="KadmosU"/>
          <w:sz w:val="18"/>
          <w:szCs w:val="18"/>
        </w:rPr>
        <w:t xml:space="preserve"> </w:t>
      </w:r>
      <w:proofErr w:type="spellStart"/>
      <w:r w:rsidRPr="00337DA7">
        <w:rPr>
          <w:rFonts w:ascii="KadmosU" w:hAnsi="KadmosU"/>
          <w:sz w:val="18"/>
          <w:szCs w:val="18"/>
        </w:rPr>
        <w:t>ἐν</w:t>
      </w:r>
      <w:proofErr w:type="spellEnd"/>
      <w:r w:rsidRPr="00337DA7">
        <w:rPr>
          <w:rFonts w:ascii="KadmosU" w:hAnsi="KadmosU"/>
          <w:sz w:val="18"/>
          <w:szCs w:val="18"/>
        </w:rPr>
        <w:t>α</w:t>
      </w:r>
      <w:proofErr w:type="spellStart"/>
      <w:r w:rsidRPr="00337DA7">
        <w:rPr>
          <w:rFonts w:ascii="KadmosU" w:hAnsi="KadmosU"/>
          <w:sz w:val="18"/>
          <w:szCs w:val="18"/>
        </w:rPr>
        <w:t>ντίοις</w:t>
      </w:r>
      <w:proofErr w:type="spellEnd"/>
      <w:r w:rsidRPr="00337DA7">
        <w:rPr>
          <w:rFonts w:ascii="KadmosU" w:hAnsi="KadmosU"/>
          <w:sz w:val="18"/>
          <w:szCs w:val="18"/>
        </w:rPr>
        <w:t xml:space="preserve"> </w:t>
      </w:r>
      <w:proofErr w:type="spellStart"/>
      <w:r w:rsidRPr="00337DA7">
        <w:rPr>
          <w:rFonts w:ascii="KadmosU" w:hAnsi="KadmosU"/>
          <w:sz w:val="18"/>
          <w:szCs w:val="18"/>
        </w:rPr>
        <w:t>λει</w:t>
      </w:r>
      <w:proofErr w:type="spellEnd"/>
      <w:r w:rsidRPr="00337DA7">
        <w:rPr>
          <w:rFonts w:ascii="KadmosU" w:hAnsi="KadmosU"/>
          <w:sz w:val="18"/>
          <w:szCs w:val="18"/>
        </w:rPr>
        <w:t>π</w:t>
      </w:r>
      <w:proofErr w:type="spellStart"/>
      <w:r w:rsidRPr="00337DA7">
        <w:rPr>
          <w:rFonts w:ascii="KadmosU" w:hAnsi="KadmosU"/>
          <w:sz w:val="18"/>
          <w:szCs w:val="18"/>
        </w:rPr>
        <w:t>τέον</w:t>
      </w:r>
      <w:proofErr w:type="spellEnd"/>
      <w:r w:rsidRPr="00337DA7">
        <w:rPr>
          <w:rFonts w:ascii="KadmosU" w:hAnsi="KadmosU"/>
          <w:sz w:val="18"/>
          <w:szCs w:val="18"/>
        </w:rPr>
        <w:t xml:space="preserve"> </w:t>
      </w:r>
      <w:proofErr w:type="spellStart"/>
      <w:r w:rsidRPr="00337DA7">
        <w:rPr>
          <w:rFonts w:ascii="KadmosU" w:hAnsi="KadmosU"/>
          <w:sz w:val="18"/>
          <w:szCs w:val="18"/>
        </w:rPr>
        <w:t>ῥυθμούς</w:t>
      </w:r>
      <w:proofErr w:type="spellEnd"/>
      <w:r w:rsidRPr="00C33444">
        <w:rPr>
          <w:rFonts w:ascii="Baskerville" w:hAnsi="Baskerville"/>
          <w:sz w:val="20"/>
          <w:szCs w:val="20"/>
        </w:rPr>
        <w:t xml:space="preserve">; cf. </w:t>
      </w:r>
      <w:sdt>
        <w:sdtPr>
          <w:rPr>
            <w:rFonts w:ascii="Baskerville" w:hAnsi="Baskerville"/>
            <w:sz w:val="20"/>
            <w:szCs w:val="20"/>
          </w:rPr>
          <w:tag w:val="goog_rdk_1369"/>
          <w:id w:val="194509702"/>
        </w:sdtPr>
        <w:sdtContent/>
      </w:sdt>
      <w:r w:rsidRPr="00C33444">
        <w:rPr>
          <w:rFonts w:ascii="Baskerville" w:hAnsi="Baskerville"/>
          <w:sz w:val="20"/>
          <w:szCs w:val="20"/>
        </w:rPr>
        <w:t>424</w:t>
      </w:r>
      <w:r w:rsidRPr="00C33444">
        <w:rPr>
          <w:rFonts w:ascii="Baskerville" w:hAnsi="Baskerville"/>
          <w:smallCaps/>
          <w:sz w:val="20"/>
          <w:szCs w:val="20"/>
        </w:rPr>
        <w:t>c</w:t>
      </w:r>
      <w:r w:rsidRPr="00C33444">
        <w:rPr>
          <w:rFonts w:ascii="Baskerville" w:hAnsi="Baskerville"/>
          <w:sz w:val="20"/>
          <w:szCs w:val="20"/>
        </w:rPr>
        <w:t xml:space="preserve"> and </w:t>
      </w:r>
      <w:r w:rsidRPr="00C33444">
        <w:rPr>
          <w:rFonts w:ascii="Baskerville" w:hAnsi="Baskerville"/>
          <w:i/>
          <w:sz w:val="20"/>
          <w:szCs w:val="20"/>
        </w:rPr>
        <w:t>Laches</w:t>
      </w:r>
      <w:r w:rsidRPr="00C33444">
        <w:rPr>
          <w:rFonts w:ascii="Baskerville" w:hAnsi="Baskerville"/>
          <w:sz w:val="20"/>
          <w:szCs w:val="20"/>
        </w:rPr>
        <w:t xml:space="preserve"> 200</w:t>
      </w:r>
      <w:r w:rsidRPr="00C33444">
        <w:rPr>
          <w:rFonts w:ascii="Baskerville" w:hAnsi="Baskerville"/>
          <w:smallCaps/>
          <w:sz w:val="20"/>
          <w:szCs w:val="20"/>
        </w:rPr>
        <w:t>a–b</w:t>
      </w:r>
      <w:r w:rsidRPr="00C33444">
        <w:rPr>
          <w:rFonts w:ascii="Baskerville" w:hAnsi="Baskerville"/>
          <w:sz w:val="20"/>
          <w:szCs w:val="20"/>
        </w:rPr>
        <w:t xml:space="preserve">. See E. </w:t>
      </w:r>
      <w:proofErr w:type="spellStart"/>
      <w:r w:rsidRPr="00C33444">
        <w:rPr>
          <w:rFonts w:ascii="Baskerville" w:hAnsi="Baskerville"/>
          <w:sz w:val="20"/>
          <w:szCs w:val="20"/>
        </w:rPr>
        <w:t>Ermolaeva</w:t>
      </w:r>
      <w:proofErr w:type="spellEnd"/>
      <w:r w:rsidRPr="00C33444">
        <w:rPr>
          <w:rFonts w:ascii="Baskerville" w:hAnsi="Baskerville"/>
          <w:sz w:val="20"/>
          <w:szCs w:val="20"/>
        </w:rPr>
        <w:t>, “The Fig</w:t>
      </w:r>
      <w:r w:rsidR="00E34963">
        <w:rPr>
          <w:rFonts w:ascii="Baskerville" w:hAnsi="Baskerville"/>
          <w:sz w:val="20"/>
          <w:szCs w:val="20"/>
        </w:rPr>
        <w:softHyphen/>
      </w:r>
      <w:r w:rsidRPr="00C33444">
        <w:rPr>
          <w:rFonts w:ascii="Baskerville" w:hAnsi="Baskerville"/>
          <w:sz w:val="20"/>
          <w:szCs w:val="20"/>
        </w:rPr>
        <w:t xml:space="preserve">ure Poem </w:t>
      </w:r>
      <w:r w:rsidRPr="00C33444">
        <w:rPr>
          <w:rFonts w:ascii="Baskerville" w:hAnsi="Baskerville"/>
          <w:i/>
          <w:sz w:val="20"/>
          <w:szCs w:val="20"/>
        </w:rPr>
        <w:t>Egg</w:t>
      </w:r>
      <w:r w:rsidRPr="00C33444">
        <w:rPr>
          <w:rFonts w:ascii="Baskerville" w:hAnsi="Baskerville"/>
          <w:sz w:val="20"/>
          <w:szCs w:val="20"/>
        </w:rPr>
        <w:t xml:space="preserve"> by Simias of Rhodes (</w:t>
      </w:r>
      <w:r w:rsidRPr="00C33444">
        <w:rPr>
          <w:rFonts w:ascii="Baskerville" w:hAnsi="Baskerville"/>
          <w:i/>
          <w:sz w:val="20"/>
          <w:szCs w:val="20"/>
        </w:rPr>
        <w:t>AP</w:t>
      </w:r>
      <w:r w:rsidRPr="00C33444">
        <w:rPr>
          <w:rFonts w:ascii="Baskerville" w:hAnsi="Baskerville"/>
          <w:sz w:val="20"/>
          <w:szCs w:val="20"/>
        </w:rPr>
        <w:t xml:space="preserve"> 15</w:t>
      </w:r>
      <w:r w:rsidR="00046887">
        <w:rPr>
          <w:rFonts w:ascii="Baskerville" w:hAnsi="Baskerville"/>
          <w:sz w:val="20"/>
          <w:szCs w:val="20"/>
        </w:rPr>
        <w:t xml:space="preserve">, </w:t>
      </w:r>
      <w:r w:rsidRPr="00C33444">
        <w:rPr>
          <w:rFonts w:ascii="Baskerville" w:hAnsi="Baskerville"/>
          <w:sz w:val="20"/>
          <w:szCs w:val="20"/>
        </w:rPr>
        <w:t>27) and Metrical Terminol</w:t>
      </w:r>
      <w:r w:rsidR="00046887">
        <w:rPr>
          <w:rFonts w:ascii="Baskerville" w:hAnsi="Baskerville"/>
          <w:sz w:val="20"/>
          <w:szCs w:val="20"/>
        </w:rPr>
        <w:softHyphen/>
      </w:r>
      <w:r w:rsidRPr="00C33444">
        <w:rPr>
          <w:rFonts w:ascii="Baskerville" w:hAnsi="Baskerville"/>
          <w:sz w:val="20"/>
          <w:szCs w:val="20"/>
        </w:rPr>
        <w:t xml:space="preserve">ogy,” </w:t>
      </w:r>
      <w:proofErr w:type="spellStart"/>
      <w:r w:rsidR="00E34963">
        <w:rPr>
          <w:rFonts w:ascii="Baskerville" w:hAnsi="Baskerville"/>
          <w:i/>
          <w:sz w:val="20"/>
          <w:szCs w:val="20"/>
        </w:rPr>
        <w:t>Philologia</w:t>
      </w:r>
      <w:proofErr w:type="spellEnd"/>
      <w:r w:rsidR="00E34963">
        <w:rPr>
          <w:rFonts w:ascii="Baskerville" w:hAnsi="Baskerville"/>
          <w:i/>
          <w:sz w:val="20"/>
          <w:szCs w:val="20"/>
        </w:rPr>
        <w:t xml:space="preserve"> Classic</w:t>
      </w:r>
      <w:r w:rsidRPr="00C33444">
        <w:rPr>
          <w:rFonts w:ascii="Baskerville" w:hAnsi="Baskerville"/>
          <w:i/>
          <w:sz w:val="20"/>
          <w:szCs w:val="20"/>
        </w:rPr>
        <w:t>a</w:t>
      </w:r>
      <w:r w:rsidRPr="00C33444">
        <w:rPr>
          <w:rFonts w:ascii="Baskerville" w:hAnsi="Baskerville"/>
          <w:sz w:val="20"/>
          <w:szCs w:val="20"/>
        </w:rPr>
        <w:t xml:space="preserve"> 12 (2017) </w:t>
      </w:r>
      <w:r w:rsidR="00E34963">
        <w:rPr>
          <w:rFonts w:ascii="Baskerville" w:hAnsi="Baskerville"/>
          <w:sz w:val="20"/>
          <w:szCs w:val="20"/>
        </w:rPr>
        <w:t xml:space="preserve">122–129, at </w:t>
      </w:r>
      <w:r w:rsidRPr="00C33444">
        <w:rPr>
          <w:rFonts w:ascii="Baskerville" w:hAnsi="Baskerville"/>
          <w:sz w:val="20"/>
          <w:szCs w:val="20"/>
        </w:rPr>
        <w:t>127</w:t>
      </w:r>
      <w:r w:rsidR="00E576EA">
        <w:rPr>
          <w:rFonts w:ascii="Baskerville" w:hAnsi="Baskerville"/>
          <w:sz w:val="20"/>
          <w:szCs w:val="20"/>
        </w:rPr>
        <w:t>,</w:t>
      </w:r>
      <w:r w:rsidRPr="00C33444">
        <w:rPr>
          <w:rFonts w:ascii="Baskerville" w:hAnsi="Baskerville"/>
          <w:sz w:val="20"/>
          <w:szCs w:val="20"/>
        </w:rPr>
        <w:t xml:space="preserve"> and N.</w:t>
      </w:r>
      <w:r w:rsidR="00E576EA">
        <w:rPr>
          <w:rFonts w:ascii="Baskerville" w:hAnsi="Baskerville"/>
          <w:sz w:val="20"/>
          <w:szCs w:val="20"/>
        </w:rPr>
        <w:t xml:space="preserve"> </w:t>
      </w:r>
      <w:r w:rsidRPr="00C33444">
        <w:rPr>
          <w:rFonts w:ascii="Baskerville" w:hAnsi="Baskerville"/>
          <w:sz w:val="20"/>
          <w:szCs w:val="20"/>
        </w:rPr>
        <w:t xml:space="preserve">A. </w:t>
      </w:r>
      <w:proofErr w:type="spellStart"/>
      <w:r w:rsidRPr="00C33444">
        <w:rPr>
          <w:rFonts w:ascii="Baskerville" w:hAnsi="Baskerville"/>
          <w:sz w:val="20"/>
          <w:szCs w:val="20"/>
        </w:rPr>
        <w:t>Almazova</w:t>
      </w:r>
      <w:proofErr w:type="spellEnd"/>
      <w:r w:rsidRPr="00C33444">
        <w:rPr>
          <w:rFonts w:ascii="Baskerville" w:hAnsi="Baskerville"/>
          <w:sz w:val="20"/>
          <w:szCs w:val="20"/>
        </w:rPr>
        <w:t>, “</w:t>
      </w:r>
      <w:proofErr w:type="spellStart"/>
      <w:r w:rsidRPr="00C33444">
        <w:rPr>
          <w:rFonts w:ascii="Baskerville" w:hAnsi="Baskerville"/>
          <w:sz w:val="20"/>
          <w:szCs w:val="20"/>
        </w:rPr>
        <w:t>Daktylus</w:t>
      </w:r>
      <w:proofErr w:type="spellEnd"/>
      <w:r w:rsidRPr="00C33444">
        <w:rPr>
          <w:rFonts w:ascii="Baskerville" w:hAnsi="Baskerville"/>
          <w:sz w:val="20"/>
          <w:szCs w:val="20"/>
        </w:rPr>
        <w:t xml:space="preserve"> und </w:t>
      </w:r>
      <w:proofErr w:type="spellStart"/>
      <w:r w:rsidRPr="00C33444">
        <w:rPr>
          <w:rFonts w:ascii="Baskerville" w:hAnsi="Baskerville"/>
          <w:sz w:val="20"/>
          <w:szCs w:val="20"/>
        </w:rPr>
        <w:t>Enhoplios</w:t>
      </w:r>
      <w:proofErr w:type="spellEnd"/>
      <w:r w:rsidRPr="00C33444">
        <w:rPr>
          <w:rFonts w:ascii="Baskerville" w:hAnsi="Baskerville"/>
          <w:sz w:val="20"/>
          <w:szCs w:val="20"/>
        </w:rPr>
        <w:t xml:space="preserve"> in </w:t>
      </w:r>
      <w:proofErr w:type="spellStart"/>
      <w:r w:rsidRPr="00C33444">
        <w:rPr>
          <w:rFonts w:ascii="Baskerville" w:hAnsi="Baskerville"/>
          <w:sz w:val="20"/>
          <w:szCs w:val="20"/>
        </w:rPr>
        <w:t>Damons</w:t>
      </w:r>
      <w:proofErr w:type="spellEnd"/>
      <w:r w:rsidRPr="00C33444">
        <w:rPr>
          <w:rFonts w:ascii="Baskerville" w:hAnsi="Baskerville"/>
          <w:sz w:val="20"/>
          <w:szCs w:val="20"/>
        </w:rPr>
        <w:t xml:space="preserve"> </w:t>
      </w:r>
      <w:proofErr w:type="spellStart"/>
      <w:r w:rsidRPr="00C33444">
        <w:rPr>
          <w:rFonts w:ascii="Baskerville" w:hAnsi="Baskerville"/>
          <w:sz w:val="20"/>
          <w:szCs w:val="20"/>
        </w:rPr>
        <w:t>Rhythmuslehre</w:t>
      </w:r>
      <w:proofErr w:type="spellEnd"/>
      <w:r w:rsidRPr="00C33444">
        <w:rPr>
          <w:rFonts w:ascii="Baskerville" w:hAnsi="Baskerville"/>
          <w:sz w:val="20"/>
          <w:szCs w:val="20"/>
        </w:rPr>
        <w:t xml:space="preserve">,” </w:t>
      </w:r>
      <w:proofErr w:type="spellStart"/>
      <w:r w:rsidRPr="00C33444">
        <w:rPr>
          <w:rFonts w:ascii="Baskerville" w:hAnsi="Baskerville"/>
          <w:i/>
          <w:sz w:val="20"/>
          <w:szCs w:val="20"/>
        </w:rPr>
        <w:t>Hyperboreus</w:t>
      </w:r>
      <w:proofErr w:type="spellEnd"/>
      <w:r w:rsidRPr="00C33444">
        <w:rPr>
          <w:rFonts w:ascii="Baskerville" w:hAnsi="Baskerville"/>
          <w:sz w:val="20"/>
          <w:szCs w:val="20"/>
        </w:rPr>
        <w:t xml:space="preserve"> 22 (2016) </w:t>
      </w:r>
      <w:r w:rsidR="00E34963">
        <w:rPr>
          <w:rFonts w:ascii="Baskerville" w:hAnsi="Baskerville"/>
          <w:sz w:val="20"/>
          <w:szCs w:val="20"/>
        </w:rPr>
        <w:t xml:space="preserve">94–126, at </w:t>
      </w:r>
      <w:r w:rsidRPr="00C33444">
        <w:rPr>
          <w:rFonts w:ascii="Baskerville" w:hAnsi="Baskerville"/>
          <w:sz w:val="20"/>
          <w:szCs w:val="20"/>
        </w:rPr>
        <w:t xml:space="preserve">95. The musicologist Aristides </w:t>
      </w:r>
      <w:proofErr w:type="spellStart"/>
      <w:r w:rsidRPr="00C33444">
        <w:rPr>
          <w:rFonts w:ascii="Baskerville" w:hAnsi="Baskerville"/>
          <w:sz w:val="20"/>
          <w:szCs w:val="20"/>
        </w:rPr>
        <w:t>Quintilianus</w:t>
      </w:r>
      <w:proofErr w:type="spellEnd"/>
      <w:r w:rsidRPr="00C33444">
        <w:rPr>
          <w:rFonts w:ascii="Baskerville" w:hAnsi="Baskerville"/>
          <w:sz w:val="20"/>
          <w:szCs w:val="20"/>
        </w:rPr>
        <w:t xml:space="preserve"> (3</w:t>
      </w:r>
      <w:r w:rsidRPr="00C33444">
        <w:rPr>
          <w:rFonts w:ascii="Baskerville" w:hAnsi="Baskerville"/>
          <w:sz w:val="20"/>
          <w:szCs w:val="20"/>
          <w:vertAlign w:val="superscript"/>
        </w:rPr>
        <w:t>rd</w:t>
      </w:r>
      <w:r w:rsidRPr="00C33444">
        <w:rPr>
          <w:rFonts w:ascii="Baskerville" w:hAnsi="Baskerville"/>
          <w:sz w:val="20"/>
          <w:szCs w:val="20"/>
        </w:rPr>
        <w:t xml:space="preserve"> cen</w:t>
      </w:r>
      <w:r w:rsidR="00E576EA">
        <w:rPr>
          <w:rFonts w:ascii="Baskerville" w:hAnsi="Baskerville"/>
          <w:sz w:val="20"/>
          <w:szCs w:val="20"/>
        </w:rPr>
        <w:t>t</w:t>
      </w:r>
      <w:r w:rsidRPr="00C33444">
        <w:rPr>
          <w:rFonts w:ascii="Baskerville" w:hAnsi="Baskerville"/>
          <w:sz w:val="20"/>
          <w:szCs w:val="20"/>
        </w:rPr>
        <w:t xml:space="preserve">. </w:t>
      </w:r>
      <w:r w:rsidRPr="00E34963">
        <w:rPr>
          <w:rFonts w:ascii="Baskerville" w:hAnsi="Baskerville"/>
          <w:sz w:val="18"/>
          <w:szCs w:val="18"/>
        </w:rPr>
        <w:t>CE</w:t>
      </w:r>
      <w:r w:rsidRPr="00C33444">
        <w:rPr>
          <w:rFonts w:ascii="Baskerville" w:hAnsi="Baskerville"/>
          <w:sz w:val="20"/>
          <w:szCs w:val="20"/>
        </w:rPr>
        <w:t xml:space="preserve">) likewise associates </w:t>
      </w:r>
      <w:proofErr w:type="spellStart"/>
      <w:r w:rsidRPr="00C33444">
        <w:rPr>
          <w:rFonts w:ascii="Baskerville" w:hAnsi="Baskerville"/>
          <w:i/>
          <w:sz w:val="20"/>
          <w:szCs w:val="20"/>
        </w:rPr>
        <w:t>kosmos</w:t>
      </w:r>
      <w:proofErr w:type="spellEnd"/>
      <w:r w:rsidRPr="00C33444">
        <w:rPr>
          <w:rFonts w:ascii="Baskerville" w:hAnsi="Baskerville"/>
          <w:sz w:val="20"/>
          <w:szCs w:val="20"/>
        </w:rPr>
        <w:t xml:space="preserve"> with </w:t>
      </w:r>
      <w:proofErr w:type="spellStart"/>
      <w:r w:rsidRPr="00C33444">
        <w:rPr>
          <w:rFonts w:ascii="Baskerville" w:hAnsi="Baskerville"/>
          <w:i/>
          <w:sz w:val="20"/>
          <w:szCs w:val="20"/>
        </w:rPr>
        <w:t>rhythmos</w:t>
      </w:r>
      <w:proofErr w:type="spellEnd"/>
      <w:r w:rsidRPr="00C33444">
        <w:rPr>
          <w:rFonts w:ascii="Baskerville" w:hAnsi="Baskerville"/>
          <w:sz w:val="20"/>
          <w:szCs w:val="20"/>
        </w:rPr>
        <w:t xml:space="preserve"> in musical rhythm (3.25.44–47): “therefore, a </w:t>
      </w:r>
      <w:r w:rsidRPr="00E576EA">
        <w:rPr>
          <w:rFonts w:ascii="Baskerville" w:hAnsi="Baskerville"/>
          <w:i/>
          <w:iCs/>
          <w:sz w:val="20"/>
          <w:szCs w:val="20"/>
        </w:rPr>
        <w:t>cosmos</w:t>
      </w:r>
      <w:r w:rsidRPr="00C33444">
        <w:rPr>
          <w:rFonts w:ascii="Baskerville" w:hAnsi="Baskerville"/>
          <w:sz w:val="20"/>
          <w:szCs w:val="20"/>
        </w:rPr>
        <w:t xml:space="preserve"> of matter is the motion of the elements, while a </w:t>
      </w:r>
      <w:r w:rsidRPr="00E576EA">
        <w:rPr>
          <w:rFonts w:ascii="Baskerville" w:hAnsi="Baskerville"/>
          <w:i/>
          <w:iCs/>
          <w:sz w:val="20"/>
          <w:szCs w:val="20"/>
        </w:rPr>
        <w:t>cosmos</w:t>
      </w:r>
      <w:r w:rsidRPr="00C33444">
        <w:rPr>
          <w:rFonts w:ascii="Baskerville" w:hAnsi="Baskerville"/>
          <w:sz w:val="20"/>
          <w:szCs w:val="20"/>
        </w:rPr>
        <w:t xml:space="preserve"> of the soul is the melody of the vowels. And indeed, also of </w:t>
      </w:r>
      <w:r w:rsidRPr="00E576EA">
        <w:rPr>
          <w:rFonts w:ascii="Baskerville" w:hAnsi="Baskerville"/>
          <w:i/>
          <w:iCs/>
          <w:sz w:val="20"/>
          <w:szCs w:val="20"/>
        </w:rPr>
        <w:t>rhythms</w:t>
      </w:r>
      <w:r w:rsidR="00E576EA">
        <w:rPr>
          <w:rFonts w:ascii="Baskerville" w:hAnsi="Baskerville"/>
          <w:sz w:val="20"/>
          <w:szCs w:val="20"/>
        </w:rPr>
        <w:t>,</w:t>
      </w:r>
      <w:r w:rsidRPr="00C33444">
        <w:rPr>
          <w:rFonts w:ascii="Baskerville" w:hAnsi="Baskerville"/>
          <w:sz w:val="20"/>
          <w:szCs w:val="20"/>
        </w:rPr>
        <w:t xml:space="preserve">” </w:t>
      </w:r>
      <w:proofErr w:type="spellStart"/>
      <w:r w:rsidRPr="00E576EA">
        <w:rPr>
          <w:rFonts w:ascii="KadmosU" w:hAnsi="KadmosU"/>
          <w:sz w:val="18"/>
          <w:szCs w:val="18"/>
        </w:rPr>
        <w:t>διὸ</w:t>
      </w:r>
      <w:proofErr w:type="spellEnd"/>
      <w:r w:rsidRPr="00E576EA">
        <w:rPr>
          <w:rFonts w:ascii="KadmosU" w:hAnsi="KadmosU"/>
          <w:sz w:val="18"/>
          <w:szCs w:val="18"/>
        </w:rPr>
        <w:t xml:space="preserve"> </w:t>
      </w:r>
      <w:proofErr w:type="spellStart"/>
      <w:r w:rsidRPr="00E576EA">
        <w:rPr>
          <w:rFonts w:ascii="KadmosU" w:hAnsi="KadmosU"/>
          <w:sz w:val="18"/>
          <w:szCs w:val="18"/>
          <w:u w:val="single"/>
        </w:rPr>
        <w:t>κόσμος</w:t>
      </w:r>
      <w:proofErr w:type="spellEnd"/>
      <w:r w:rsidRPr="00E576EA">
        <w:rPr>
          <w:rFonts w:ascii="KadmosU" w:hAnsi="KadmosU"/>
          <w:sz w:val="18"/>
          <w:szCs w:val="18"/>
        </w:rPr>
        <w:t xml:space="preserve"> </w:t>
      </w:r>
      <w:proofErr w:type="spellStart"/>
      <w:r w:rsidRPr="00E576EA">
        <w:rPr>
          <w:rFonts w:ascii="KadmosU" w:hAnsi="KadmosU"/>
          <w:sz w:val="18"/>
          <w:szCs w:val="18"/>
        </w:rPr>
        <w:t>μὲν</w:t>
      </w:r>
      <w:proofErr w:type="spellEnd"/>
      <w:r w:rsidRPr="00E576EA">
        <w:rPr>
          <w:rFonts w:ascii="KadmosU" w:hAnsi="KadmosU"/>
          <w:sz w:val="18"/>
          <w:szCs w:val="18"/>
        </w:rPr>
        <w:t xml:space="preserve"> </w:t>
      </w:r>
      <w:proofErr w:type="spellStart"/>
      <w:r w:rsidRPr="00E576EA">
        <w:rPr>
          <w:rFonts w:ascii="KadmosU" w:hAnsi="KadmosU"/>
          <w:sz w:val="18"/>
          <w:szCs w:val="18"/>
        </w:rPr>
        <w:t>ὕλης</w:t>
      </w:r>
      <w:proofErr w:type="spellEnd"/>
      <w:r w:rsidRPr="00E576EA">
        <w:rPr>
          <w:rFonts w:ascii="KadmosU" w:hAnsi="KadmosU"/>
          <w:sz w:val="18"/>
          <w:szCs w:val="18"/>
        </w:rPr>
        <w:t xml:space="preserve"> ἡ </w:t>
      </w:r>
      <w:proofErr w:type="spellStart"/>
      <w:r w:rsidRPr="00E576EA">
        <w:rPr>
          <w:rFonts w:ascii="KadmosU" w:hAnsi="KadmosU"/>
          <w:sz w:val="18"/>
          <w:szCs w:val="18"/>
        </w:rPr>
        <w:t>ἐκείνων</w:t>
      </w:r>
      <w:proofErr w:type="spellEnd"/>
      <w:r w:rsidRPr="00E576EA">
        <w:rPr>
          <w:rFonts w:ascii="KadmosU" w:hAnsi="KadmosU"/>
          <w:sz w:val="18"/>
          <w:szCs w:val="18"/>
        </w:rPr>
        <w:t xml:space="preserve"> </w:t>
      </w:r>
      <w:proofErr w:type="spellStart"/>
      <w:r w:rsidRPr="00E576EA">
        <w:rPr>
          <w:rFonts w:ascii="KadmosU" w:hAnsi="KadmosU"/>
          <w:sz w:val="18"/>
          <w:szCs w:val="18"/>
        </w:rPr>
        <w:t>κίνησις</w:t>
      </w:r>
      <w:proofErr w:type="spellEnd"/>
      <w:r w:rsidRPr="00E576EA">
        <w:rPr>
          <w:rFonts w:ascii="KadmosU" w:hAnsi="KadmosU"/>
          <w:sz w:val="18"/>
          <w:szCs w:val="18"/>
        </w:rPr>
        <w:t xml:space="preserve">, </w:t>
      </w:r>
      <w:proofErr w:type="spellStart"/>
      <w:r w:rsidRPr="00E576EA">
        <w:rPr>
          <w:rFonts w:ascii="KadmosU" w:hAnsi="KadmosU"/>
          <w:sz w:val="18"/>
          <w:szCs w:val="18"/>
          <w:u w:val="single"/>
        </w:rPr>
        <w:t>κόσμος</w:t>
      </w:r>
      <w:proofErr w:type="spellEnd"/>
      <w:r w:rsidRPr="00E576EA">
        <w:rPr>
          <w:rFonts w:ascii="KadmosU" w:hAnsi="KadmosU"/>
          <w:sz w:val="18"/>
          <w:szCs w:val="18"/>
        </w:rPr>
        <w:t xml:space="preserve"> </w:t>
      </w:r>
      <w:proofErr w:type="spellStart"/>
      <w:r w:rsidRPr="00E576EA">
        <w:rPr>
          <w:rFonts w:ascii="KadmosU" w:hAnsi="KadmosU"/>
          <w:sz w:val="18"/>
          <w:szCs w:val="18"/>
        </w:rPr>
        <w:t>δὲ</w:t>
      </w:r>
      <w:proofErr w:type="spellEnd"/>
      <w:r w:rsidRPr="00E576EA">
        <w:rPr>
          <w:rFonts w:ascii="KadmosU" w:hAnsi="KadmosU"/>
          <w:sz w:val="18"/>
          <w:szCs w:val="18"/>
        </w:rPr>
        <w:t xml:space="preserve"> </w:t>
      </w:r>
      <w:proofErr w:type="spellStart"/>
      <w:r w:rsidRPr="00E576EA">
        <w:rPr>
          <w:rFonts w:ascii="KadmosU" w:hAnsi="KadmosU"/>
          <w:sz w:val="18"/>
          <w:szCs w:val="18"/>
        </w:rPr>
        <w:t>ψυχῆς</w:t>
      </w:r>
      <w:proofErr w:type="spellEnd"/>
      <w:r w:rsidRPr="00E576EA">
        <w:rPr>
          <w:rFonts w:ascii="KadmosU" w:hAnsi="KadmosU"/>
          <w:sz w:val="18"/>
          <w:szCs w:val="18"/>
        </w:rPr>
        <w:t xml:space="preserve"> </w:t>
      </w:r>
      <w:r w:rsidRPr="00E576EA">
        <w:rPr>
          <w:rFonts w:ascii="KadmosU" w:hAnsi="KadmosU"/>
          <w:sz w:val="20"/>
          <w:szCs w:val="20"/>
        </w:rPr>
        <w:t>†</w:t>
      </w:r>
      <w:proofErr w:type="spellStart"/>
      <w:r w:rsidRPr="00E576EA">
        <w:rPr>
          <w:rFonts w:ascii="KadmosU" w:hAnsi="KadmosU"/>
          <w:sz w:val="18"/>
          <w:szCs w:val="18"/>
        </w:rPr>
        <w:t>ἢνουσος</w:t>
      </w:r>
      <w:proofErr w:type="spellEnd"/>
      <w:r w:rsidR="00E576EA" w:rsidRPr="00E576EA">
        <w:rPr>
          <w:rFonts w:ascii="KadmosU" w:hAnsi="KadmosU"/>
          <w:sz w:val="20"/>
          <w:szCs w:val="20"/>
        </w:rPr>
        <w:t>†</w:t>
      </w:r>
      <w:r w:rsidRPr="00E576EA">
        <w:rPr>
          <w:rFonts w:ascii="KadmosU" w:hAnsi="KadmosU"/>
          <w:sz w:val="18"/>
          <w:szCs w:val="18"/>
        </w:rPr>
        <w:t xml:space="preserve"> </w:t>
      </w:r>
      <w:proofErr w:type="spellStart"/>
      <w:r w:rsidRPr="00E576EA">
        <w:rPr>
          <w:rFonts w:ascii="KadmosU" w:hAnsi="KadmosU"/>
          <w:sz w:val="18"/>
          <w:szCs w:val="18"/>
        </w:rPr>
        <w:t>μελῳδί</w:t>
      </w:r>
      <w:proofErr w:type="spellEnd"/>
      <w:r w:rsidRPr="00E576EA">
        <w:rPr>
          <w:rFonts w:ascii="KadmosU" w:hAnsi="KadmosU"/>
          <w:sz w:val="18"/>
          <w:szCs w:val="18"/>
        </w:rPr>
        <w:t xml:space="preserve">α. καὶ </w:t>
      </w:r>
      <w:proofErr w:type="spellStart"/>
      <w:r w:rsidRPr="00E576EA">
        <w:rPr>
          <w:rFonts w:ascii="KadmosU" w:hAnsi="KadmosU"/>
          <w:sz w:val="18"/>
          <w:szCs w:val="18"/>
        </w:rPr>
        <w:t>μὴν</w:t>
      </w:r>
      <w:proofErr w:type="spellEnd"/>
      <w:r w:rsidRPr="00E576EA">
        <w:rPr>
          <w:rFonts w:ascii="KadmosU" w:hAnsi="KadmosU"/>
          <w:sz w:val="18"/>
          <w:szCs w:val="18"/>
        </w:rPr>
        <w:t xml:space="preserve"> καὶ </w:t>
      </w:r>
      <w:proofErr w:type="spellStart"/>
      <w:r w:rsidRPr="00E576EA">
        <w:rPr>
          <w:rFonts w:ascii="KadmosU" w:hAnsi="KadmosU"/>
          <w:sz w:val="18"/>
          <w:szCs w:val="18"/>
        </w:rPr>
        <w:t>τῶν</w:t>
      </w:r>
      <w:proofErr w:type="spellEnd"/>
      <w:r w:rsidRPr="00E576EA">
        <w:rPr>
          <w:rFonts w:ascii="KadmosU" w:hAnsi="KadmosU"/>
          <w:sz w:val="18"/>
          <w:szCs w:val="18"/>
        </w:rPr>
        <w:t xml:space="preserve"> </w:t>
      </w:r>
      <w:proofErr w:type="spellStart"/>
      <w:r w:rsidRPr="00E576EA">
        <w:rPr>
          <w:rFonts w:ascii="KadmosU" w:hAnsi="KadmosU"/>
          <w:sz w:val="18"/>
          <w:szCs w:val="18"/>
          <w:u w:val="single"/>
        </w:rPr>
        <w:t>ῥυθμῶν</w:t>
      </w:r>
      <w:proofErr w:type="spellEnd"/>
      <w:r w:rsidRPr="00C33444">
        <w:rPr>
          <w:rFonts w:ascii="Baskerville" w:hAnsi="Baskerville"/>
          <w:sz w:val="20"/>
          <w:szCs w:val="20"/>
        </w:rPr>
        <w:t xml:space="preserve"> </w:t>
      </w:r>
      <w:r w:rsidR="00E576EA">
        <w:rPr>
          <w:rFonts w:ascii="Baskerville" w:hAnsi="Baskerville"/>
          <w:sz w:val="20"/>
          <w:szCs w:val="20"/>
        </w:rPr>
        <w:t>(</w:t>
      </w:r>
      <w:r w:rsidRPr="00C33444">
        <w:rPr>
          <w:rFonts w:ascii="Baskerville" w:hAnsi="Baskerville"/>
          <w:sz w:val="20"/>
          <w:szCs w:val="20"/>
        </w:rPr>
        <w:t>trans</w:t>
      </w:r>
      <w:r w:rsidR="00E576EA">
        <w:rPr>
          <w:rFonts w:ascii="Baskerville" w:hAnsi="Baskerville"/>
          <w:sz w:val="20"/>
          <w:szCs w:val="20"/>
        </w:rPr>
        <w:t>l</w:t>
      </w:r>
      <w:r w:rsidRPr="00C33444">
        <w:rPr>
          <w:rFonts w:ascii="Baskerville" w:hAnsi="Baskerville"/>
          <w:sz w:val="20"/>
          <w:szCs w:val="20"/>
        </w:rPr>
        <w:t xml:space="preserve">. adapted from </w:t>
      </w:r>
      <w:r w:rsidR="00E576EA">
        <w:rPr>
          <w:rFonts w:ascii="Baskerville" w:hAnsi="Baskerville"/>
          <w:sz w:val="20"/>
          <w:szCs w:val="20"/>
        </w:rPr>
        <w:t xml:space="preserve">T. J. </w:t>
      </w:r>
      <w:proofErr w:type="spellStart"/>
      <w:r w:rsidRPr="00C33444">
        <w:rPr>
          <w:rFonts w:ascii="Baskerville" w:hAnsi="Baskerville"/>
          <w:sz w:val="20"/>
          <w:szCs w:val="20"/>
        </w:rPr>
        <w:t>Mathiesen</w:t>
      </w:r>
      <w:proofErr w:type="spellEnd"/>
      <w:r w:rsidR="00E576EA">
        <w:rPr>
          <w:rFonts w:ascii="Baskerville" w:hAnsi="Baskerville"/>
          <w:sz w:val="20"/>
          <w:szCs w:val="20"/>
        </w:rPr>
        <w:t xml:space="preserve">, </w:t>
      </w:r>
      <w:r w:rsidR="00832362" w:rsidRPr="00832362">
        <w:rPr>
          <w:rFonts w:ascii="Baskerville" w:hAnsi="Baskerville"/>
          <w:i/>
          <w:iCs/>
          <w:sz w:val="20"/>
          <w:szCs w:val="20"/>
        </w:rPr>
        <w:t xml:space="preserve">Aristides </w:t>
      </w:r>
      <w:proofErr w:type="spellStart"/>
      <w:r w:rsidR="00832362" w:rsidRPr="00832362">
        <w:rPr>
          <w:rFonts w:ascii="Baskerville" w:hAnsi="Baskerville"/>
          <w:i/>
          <w:iCs/>
          <w:sz w:val="20"/>
          <w:szCs w:val="20"/>
        </w:rPr>
        <w:t>Quintilianus</w:t>
      </w:r>
      <w:proofErr w:type="spellEnd"/>
      <w:r w:rsidR="00832362" w:rsidRPr="00832362">
        <w:rPr>
          <w:rFonts w:ascii="Baskerville" w:hAnsi="Baskerville"/>
          <w:i/>
          <w:iCs/>
          <w:sz w:val="20"/>
          <w:szCs w:val="20"/>
        </w:rPr>
        <w:t>:</w:t>
      </w:r>
      <w:r w:rsidR="00832362">
        <w:rPr>
          <w:rFonts w:ascii="Baskerville" w:hAnsi="Baskerville"/>
          <w:i/>
          <w:iCs/>
          <w:sz w:val="20"/>
          <w:szCs w:val="20"/>
        </w:rPr>
        <w:t xml:space="preserve"> </w:t>
      </w:r>
      <w:r w:rsidR="00E576EA">
        <w:rPr>
          <w:rFonts w:ascii="Baskerville" w:hAnsi="Baskerville"/>
          <w:i/>
          <w:iCs/>
          <w:sz w:val="20"/>
          <w:szCs w:val="20"/>
        </w:rPr>
        <w:t>On Music in Three Books</w:t>
      </w:r>
      <w:r w:rsidR="00E576EA">
        <w:rPr>
          <w:rFonts w:ascii="Baskerville" w:hAnsi="Baskerville"/>
          <w:sz w:val="20"/>
          <w:szCs w:val="20"/>
        </w:rPr>
        <w:t xml:space="preserve"> [New Haven</w:t>
      </w:r>
      <w:r w:rsidRPr="00C33444">
        <w:rPr>
          <w:rFonts w:ascii="Baskerville" w:hAnsi="Baskerville"/>
          <w:sz w:val="20"/>
          <w:szCs w:val="20"/>
        </w:rPr>
        <w:t xml:space="preserve"> 1983</w:t>
      </w:r>
      <w:r w:rsidR="00E576EA">
        <w:rPr>
          <w:rFonts w:ascii="Baskerville" w:hAnsi="Baskerville"/>
          <w:sz w:val="20"/>
          <w:szCs w:val="20"/>
        </w:rPr>
        <w:t>]</w:t>
      </w:r>
      <w:r w:rsidR="00832362">
        <w:rPr>
          <w:rFonts w:ascii="Baskerville" w:hAnsi="Baskerville"/>
          <w:sz w:val="20"/>
          <w:szCs w:val="20"/>
        </w:rPr>
        <w:t xml:space="preserve"> 201</w:t>
      </w:r>
      <w:r w:rsidRPr="00C33444">
        <w:rPr>
          <w:rFonts w:ascii="Baskerville" w:hAnsi="Baskerville"/>
          <w:sz w:val="20"/>
          <w:szCs w:val="20"/>
        </w:rPr>
        <w:t>).</w:t>
      </w:r>
    </w:p>
  </w:footnote>
  <w:footnote w:id="47">
    <w:p w14:paraId="3B312C29" w14:textId="56B49FC4"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Thomas, </w:t>
      </w:r>
      <w:r w:rsidR="00996EFE" w:rsidRPr="00C33444">
        <w:rPr>
          <w:rFonts w:ascii="Baskerville" w:hAnsi="Baskerville"/>
          <w:i/>
          <w:sz w:val="20"/>
          <w:szCs w:val="20"/>
        </w:rPr>
        <w:t xml:space="preserve">The Homeric Hymn to </w:t>
      </w:r>
      <w:r w:rsidRPr="00C33444">
        <w:rPr>
          <w:rFonts w:ascii="Baskerville" w:hAnsi="Baskerville"/>
          <w:i/>
          <w:sz w:val="20"/>
          <w:szCs w:val="20"/>
        </w:rPr>
        <w:t>Hermes</w:t>
      </w:r>
      <w:r w:rsidRPr="00C33444">
        <w:rPr>
          <w:rFonts w:ascii="Baskerville" w:hAnsi="Baskerville"/>
          <w:sz w:val="20"/>
          <w:szCs w:val="20"/>
        </w:rPr>
        <w:t xml:space="preserve"> 191 (</w:t>
      </w:r>
      <w:r w:rsidRPr="00C33444">
        <w:rPr>
          <w:rFonts w:ascii="Baskerville" w:hAnsi="Baskerville"/>
          <w:i/>
          <w:sz w:val="20"/>
          <w:szCs w:val="20"/>
        </w:rPr>
        <w:t>ad</w:t>
      </w:r>
      <w:r w:rsidRPr="00C33444">
        <w:rPr>
          <w:rFonts w:ascii="Baskerville" w:hAnsi="Baskerville"/>
          <w:sz w:val="20"/>
          <w:szCs w:val="20"/>
        </w:rPr>
        <w:t xml:space="preserve"> 75–78).</w:t>
      </w:r>
    </w:p>
  </w:footnote>
  <w:footnote w:id="48">
    <w:p w14:paraId="6877F6FC" w14:textId="15F7EFAC"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These include the curious allotment of the “Bee Maidens” to Hermes at the poem’s end (</w:t>
      </w:r>
      <w:proofErr w:type="spellStart"/>
      <w:r w:rsidRPr="003C5325">
        <w:rPr>
          <w:rFonts w:ascii="KadmosU" w:hAnsi="KadmosU"/>
          <w:sz w:val="18"/>
          <w:szCs w:val="18"/>
        </w:rPr>
        <w:t>ἐθέλουσιν</w:t>
      </w:r>
      <w:proofErr w:type="spellEnd"/>
      <w:r w:rsidRPr="00C33444">
        <w:rPr>
          <w:rFonts w:ascii="Baskerville" w:hAnsi="Baskerville"/>
          <w:sz w:val="20"/>
          <w:szCs w:val="20"/>
        </w:rPr>
        <w:t xml:space="preserve"> 561 through </w:t>
      </w:r>
      <w:r w:rsidRPr="003C5325">
        <w:rPr>
          <w:rFonts w:ascii="KadmosU" w:hAnsi="KadmosU"/>
          <w:sz w:val="18"/>
          <w:szCs w:val="18"/>
        </w:rPr>
        <w:t>Μα</w:t>
      </w:r>
      <w:proofErr w:type="spellStart"/>
      <w:r w:rsidRPr="003C5325">
        <w:rPr>
          <w:rFonts w:ascii="KadmosU" w:hAnsi="KadmosU"/>
          <w:sz w:val="18"/>
          <w:szCs w:val="18"/>
        </w:rPr>
        <w:t>ιάδος</w:t>
      </w:r>
      <w:proofErr w:type="spellEnd"/>
      <w:r w:rsidRPr="00C33444">
        <w:rPr>
          <w:rFonts w:ascii="Baskerville" w:hAnsi="Baskerville"/>
          <w:sz w:val="20"/>
          <w:szCs w:val="20"/>
        </w:rPr>
        <w:t xml:space="preserve"> 574, 9/90 [0.87% of win</w:t>
      </w:r>
      <w:r w:rsidR="003C5325">
        <w:rPr>
          <w:rFonts w:ascii="Baskerville" w:hAnsi="Baskerville"/>
          <w:sz w:val="20"/>
          <w:szCs w:val="20"/>
        </w:rPr>
        <w:softHyphen/>
      </w:r>
      <w:r w:rsidRPr="00C33444">
        <w:rPr>
          <w:rFonts w:ascii="Baskerville" w:hAnsi="Baskerville"/>
          <w:sz w:val="20"/>
          <w:szCs w:val="20"/>
        </w:rPr>
        <w:t>dows]).</w:t>
      </w:r>
    </w:p>
  </w:footnote>
  <w:footnote w:id="49">
    <w:p w14:paraId="5D4B166F" w14:textId="622E45A2"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Compare the editions of the manuscripts and Allen (</w:t>
      </w:r>
      <w:r w:rsidRPr="003C5325">
        <w:rPr>
          <w:rFonts w:ascii="KadmosU" w:hAnsi="KadmosU"/>
          <w:sz w:val="18"/>
          <w:szCs w:val="18"/>
        </w:rPr>
        <w:t>α</w:t>
      </w:r>
      <w:proofErr w:type="spellStart"/>
      <w:r w:rsidRPr="003C5325">
        <w:rPr>
          <w:rFonts w:ascii="KadmosU" w:hAnsi="KadmosU"/>
          <w:sz w:val="18"/>
          <w:szCs w:val="18"/>
        </w:rPr>
        <w:t>ὐτὸς</w:t>
      </w:r>
      <w:proofErr w:type="spellEnd"/>
      <w:r w:rsidRPr="003C5325">
        <w:rPr>
          <w:rFonts w:ascii="KadmosU" w:hAnsi="KadmosU"/>
          <w:sz w:val="18"/>
          <w:szCs w:val="18"/>
        </w:rPr>
        <w:t xml:space="preserve"> δ᾽ </w:t>
      </w:r>
      <w:proofErr w:type="spellStart"/>
      <w:r w:rsidRPr="003C5325">
        <w:rPr>
          <w:rFonts w:ascii="KadmosU" w:hAnsi="KadmosU"/>
          <w:sz w:val="18"/>
          <w:szCs w:val="18"/>
        </w:rPr>
        <w:t>οὗτος</w:t>
      </w:r>
      <w:proofErr w:type="spellEnd"/>
      <w:r w:rsidRPr="003C5325">
        <w:rPr>
          <w:rFonts w:ascii="KadmosU" w:hAnsi="KadmosU"/>
          <w:sz w:val="18"/>
          <w:szCs w:val="18"/>
        </w:rPr>
        <w:t xml:space="preserve"> </w:t>
      </w:r>
      <w:r w:rsidRPr="003C5325">
        <w:rPr>
          <w:rFonts w:ascii="KadmosU" w:hAnsi="KadmosU"/>
          <w:sz w:val="20"/>
          <w:szCs w:val="20"/>
        </w:rPr>
        <w:t>†</w:t>
      </w:r>
      <w:proofErr w:type="spellStart"/>
      <w:r w:rsidRPr="003C5325">
        <w:rPr>
          <w:rFonts w:ascii="KadmosU" w:hAnsi="KadmosU"/>
          <w:sz w:val="18"/>
          <w:szCs w:val="18"/>
        </w:rPr>
        <w:t>ὅδ</w:t>
      </w:r>
      <w:proofErr w:type="spellEnd"/>
      <w:r w:rsidR="00497480">
        <w:rPr>
          <w:rFonts w:ascii="KadmosU" w:hAnsi="KadmosU"/>
          <w:sz w:val="18"/>
          <w:szCs w:val="18"/>
        </w:rPr>
        <w:t>’</w:t>
      </w:r>
      <w:r w:rsidRPr="003C5325">
        <w:rPr>
          <w:rFonts w:ascii="KadmosU" w:hAnsi="KadmosU"/>
          <w:sz w:val="18"/>
          <w:szCs w:val="18"/>
        </w:rPr>
        <w:t xml:space="preserve"> </w:t>
      </w:r>
      <w:proofErr w:type="spellStart"/>
      <w:r w:rsidRPr="003C5325">
        <w:rPr>
          <w:rFonts w:ascii="KadmosU" w:hAnsi="KadmosU"/>
          <w:sz w:val="18"/>
          <w:szCs w:val="18"/>
        </w:rPr>
        <w:t>ἐκτὸς</w:t>
      </w:r>
      <w:proofErr w:type="spellEnd"/>
      <w:r w:rsidRPr="003C5325">
        <w:rPr>
          <w:rFonts w:ascii="KadmosU" w:hAnsi="KadmosU"/>
          <w:sz w:val="20"/>
          <w:szCs w:val="20"/>
        </w:rPr>
        <w:t>†</w:t>
      </w:r>
      <w:r w:rsidRPr="003C5325">
        <w:rPr>
          <w:rFonts w:ascii="KadmosU" w:hAnsi="KadmosU"/>
          <w:sz w:val="18"/>
          <w:szCs w:val="18"/>
        </w:rPr>
        <w:t xml:space="preserve"> </w:t>
      </w:r>
      <w:proofErr w:type="spellStart"/>
      <w:r w:rsidRPr="003C5325">
        <w:rPr>
          <w:rFonts w:ascii="KadmosU" w:hAnsi="KadmosU"/>
          <w:sz w:val="18"/>
          <w:szCs w:val="18"/>
        </w:rPr>
        <w:t>ἀμήχ</w:t>
      </w:r>
      <w:proofErr w:type="spellEnd"/>
      <w:r w:rsidRPr="003C5325">
        <w:rPr>
          <w:rFonts w:ascii="KadmosU" w:hAnsi="KadmosU"/>
          <w:sz w:val="18"/>
          <w:szCs w:val="18"/>
        </w:rPr>
        <w:t>α</w:t>
      </w:r>
      <w:proofErr w:type="spellStart"/>
      <w:r w:rsidRPr="003C5325">
        <w:rPr>
          <w:rFonts w:ascii="KadmosU" w:hAnsi="KadmosU"/>
          <w:sz w:val="18"/>
          <w:szCs w:val="18"/>
        </w:rPr>
        <w:t>νος</w:t>
      </w:r>
      <w:proofErr w:type="spellEnd"/>
      <w:r w:rsidRPr="003C5325">
        <w:rPr>
          <w:rFonts w:ascii="KadmosU" w:hAnsi="KadmosU"/>
          <w:sz w:val="18"/>
          <w:szCs w:val="18"/>
        </w:rPr>
        <w:t xml:space="preserve">, </w:t>
      </w:r>
      <w:proofErr w:type="spellStart"/>
      <w:r w:rsidRPr="003C5325">
        <w:rPr>
          <w:rFonts w:ascii="KadmosU" w:hAnsi="KadmosU"/>
          <w:sz w:val="18"/>
          <w:szCs w:val="18"/>
        </w:rPr>
        <w:t>οὔτ</w:t>
      </w:r>
      <w:proofErr w:type="spellEnd"/>
      <w:r w:rsidRPr="003C5325">
        <w:rPr>
          <w:rFonts w:ascii="KadmosU" w:hAnsi="KadmosU"/>
          <w:sz w:val="18"/>
          <w:szCs w:val="18"/>
        </w:rPr>
        <w:t xml:space="preserve">' </w:t>
      </w:r>
      <w:proofErr w:type="spellStart"/>
      <w:r w:rsidRPr="003C5325">
        <w:rPr>
          <w:rFonts w:ascii="KadmosU" w:hAnsi="KadmosU"/>
          <w:sz w:val="18"/>
          <w:szCs w:val="18"/>
        </w:rPr>
        <w:t>ἄρ</w:t>
      </w:r>
      <w:proofErr w:type="spellEnd"/>
      <w:r w:rsidRPr="003C5325">
        <w:rPr>
          <w:rFonts w:ascii="KadmosU" w:hAnsi="KadmosU"/>
          <w:sz w:val="18"/>
          <w:szCs w:val="18"/>
        </w:rPr>
        <w:t>α π</w:t>
      </w:r>
      <w:proofErr w:type="spellStart"/>
      <w:r w:rsidRPr="003C5325">
        <w:rPr>
          <w:rFonts w:ascii="KadmosU" w:hAnsi="KadmosU"/>
          <w:sz w:val="18"/>
          <w:szCs w:val="18"/>
        </w:rPr>
        <w:t>οσσ</w:t>
      </w:r>
      <w:r w:rsidR="00B35524" w:rsidRPr="00D72701">
        <w:rPr>
          <w:rFonts w:ascii="KadmosU" w:hAnsi="KadmosU"/>
          <w:sz w:val="18"/>
          <w:szCs w:val="18"/>
        </w:rPr>
        <w:t>ί</w:t>
      </w:r>
      <w:r w:rsidRPr="003C5325">
        <w:rPr>
          <w:rFonts w:ascii="KadmosU" w:hAnsi="KadmosU"/>
          <w:sz w:val="18"/>
          <w:szCs w:val="18"/>
        </w:rPr>
        <w:t>ν</w:t>
      </w:r>
      <w:proofErr w:type="spellEnd"/>
      <w:r w:rsidRPr="00C33444">
        <w:rPr>
          <w:rFonts w:ascii="Baskerville" w:hAnsi="Baskerville"/>
          <w:sz w:val="20"/>
          <w:szCs w:val="20"/>
        </w:rPr>
        <w:t>) with Evelyn-White (old Loeb)/Perseus/</w:t>
      </w:r>
      <w:r w:rsidR="00D72701">
        <w:rPr>
          <w:rFonts w:ascii="Baskerville" w:hAnsi="Baskerville"/>
          <w:sz w:val="20"/>
          <w:szCs w:val="20"/>
        </w:rPr>
        <w:t xml:space="preserve"> </w:t>
      </w:r>
      <w:r w:rsidRPr="00D72701">
        <w:rPr>
          <w:rFonts w:ascii="Baskerville" w:hAnsi="Baskerville"/>
          <w:sz w:val="18"/>
          <w:szCs w:val="18"/>
        </w:rPr>
        <w:t>SEDES</w:t>
      </w:r>
      <w:r w:rsidRPr="00C33444">
        <w:rPr>
          <w:rFonts w:ascii="Baskerville" w:hAnsi="Baskerville"/>
          <w:sz w:val="20"/>
          <w:szCs w:val="20"/>
        </w:rPr>
        <w:t xml:space="preserve"> (</w:t>
      </w:r>
      <w:r w:rsidRPr="00D72701">
        <w:rPr>
          <w:rFonts w:ascii="KadmosU" w:hAnsi="KadmosU"/>
          <w:sz w:val="18"/>
          <w:szCs w:val="18"/>
        </w:rPr>
        <w:t>α</w:t>
      </w:r>
      <w:proofErr w:type="spellStart"/>
      <w:r w:rsidRPr="00D72701">
        <w:rPr>
          <w:rFonts w:ascii="KadmosU" w:hAnsi="KadmosU"/>
          <w:sz w:val="18"/>
          <w:szCs w:val="18"/>
        </w:rPr>
        <w:t>ὐτὸς</w:t>
      </w:r>
      <w:proofErr w:type="spellEnd"/>
      <w:r w:rsidRPr="00D72701">
        <w:rPr>
          <w:rFonts w:ascii="KadmosU" w:hAnsi="KadmosU"/>
          <w:sz w:val="18"/>
          <w:szCs w:val="18"/>
        </w:rPr>
        <w:t xml:space="preserve"> δ’ </w:t>
      </w:r>
      <w:proofErr w:type="spellStart"/>
      <w:r w:rsidRPr="00D72701">
        <w:rPr>
          <w:rFonts w:ascii="KadmosU" w:hAnsi="KadmosU"/>
          <w:sz w:val="18"/>
          <w:szCs w:val="18"/>
        </w:rPr>
        <w:t>ἐκτὸς</w:t>
      </w:r>
      <w:proofErr w:type="spellEnd"/>
      <w:r w:rsidRPr="00D72701">
        <w:rPr>
          <w:rFonts w:ascii="KadmosU" w:hAnsi="KadmosU"/>
          <w:sz w:val="18"/>
          <w:szCs w:val="18"/>
        </w:rPr>
        <w:t xml:space="preserve"> </w:t>
      </w:r>
      <w:proofErr w:type="spellStart"/>
      <w:r w:rsidRPr="00D72701">
        <w:rPr>
          <w:rFonts w:ascii="KadmosU" w:hAnsi="KadmosU"/>
          <w:sz w:val="18"/>
          <w:szCs w:val="18"/>
        </w:rPr>
        <w:t>ὁδοῦ</w:t>
      </w:r>
      <w:proofErr w:type="spellEnd"/>
      <w:r w:rsidRPr="00D72701">
        <w:rPr>
          <w:rFonts w:ascii="KadmosU" w:hAnsi="KadmosU"/>
          <w:sz w:val="18"/>
          <w:szCs w:val="18"/>
        </w:rPr>
        <w:t xml:space="preserve">, </w:t>
      </w:r>
      <w:proofErr w:type="spellStart"/>
      <w:r w:rsidRPr="00D72701">
        <w:rPr>
          <w:rFonts w:ascii="KadmosU" w:hAnsi="KadmosU"/>
          <w:sz w:val="18"/>
          <w:szCs w:val="18"/>
        </w:rPr>
        <w:t>τις</w:t>
      </w:r>
      <w:proofErr w:type="spellEnd"/>
      <w:r w:rsidRPr="00D72701">
        <w:rPr>
          <w:rFonts w:ascii="KadmosU" w:hAnsi="KadmosU"/>
          <w:sz w:val="18"/>
          <w:szCs w:val="18"/>
        </w:rPr>
        <w:t xml:space="preserve"> </w:t>
      </w:r>
      <w:proofErr w:type="spellStart"/>
      <w:r w:rsidRPr="00D72701">
        <w:rPr>
          <w:rFonts w:ascii="KadmosU" w:hAnsi="KadmosU"/>
          <w:sz w:val="18"/>
          <w:szCs w:val="18"/>
        </w:rPr>
        <w:t>ἀμήχ</w:t>
      </w:r>
      <w:proofErr w:type="spellEnd"/>
      <w:r w:rsidRPr="00D72701">
        <w:rPr>
          <w:rFonts w:ascii="KadmosU" w:hAnsi="KadmosU"/>
          <w:sz w:val="18"/>
          <w:szCs w:val="18"/>
        </w:rPr>
        <w:t>α</w:t>
      </w:r>
      <w:proofErr w:type="spellStart"/>
      <w:r w:rsidRPr="00D72701">
        <w:rPr>
          <w:rFonts w:ascii="KadmosU" w:hAnsi="KadmosU"/>
          <w:sz w:val="18"/>
          <w:szCs w:val="18"/>
        </w:rPr>
        <w:t>νος</w:t>
      </w:r>
      <w:proofErr w:type="spellEnd"/>
      <w:r w:rsidRPr="00D72701">
        <w:rPr>
          <w:rFonts w:ascii="KadmosU" w:hAnsi="KadmosU"/>
          <w:sz w:val="18"/>
          <w:szCs w:val="18"/>
        </w:rPr>
        <w:t xml:space="preserve">, </w:t>
      </w:r>
      <w:proofErr w:type="spellStart"/>
      <w:r w:rsidRPr="00D72701">
        <w:rPr>
          <w:rFonts w:ascii="KadmosU" w:hAnsi="KadmosU"/>
          <w:sz w:val="18"/>
          <w:szCs w:val="18"/>
        </w:rPr>
        <w:t>οὔτ</w:t>
      </w:r>
      <w:proofErr w:type="spellEnd"/>
      <w:r w:rsidRPr="00D72701">
        <w:rPr>
          <w:rFonts w:ascii="KadmosU" w:hAnsi="KadmosU"/>
          <w:sz w:val="18"/>
          <w:szCs w:val="18"/>
        </w:rPr>
        <w:t xml:space="preserve">’ </w:t>
      </w:r>
      <w:proofErr w:type="spellStart"/>
      <w:r w:rsidRPr="00D72701">
        <w:rPr>
          <w:rFonts w:ascii="KadmosU" w:hAnsi="KadmosU"/>
          <w:sz w:val="18"/>
          <w:szCs w:val="18"/>
        </w:rPr>
        <w:t>ἄρ</w:t>
      </w:r>
      <w:proofErr w:type="spellEnd"/>
      <w:r w:rsidRPr="00D72701">
        <w:rPr>
          <w:rFonts w:ascii="KadmosU" w:hAnsi="KadmosU"/>
          <w:sz w:val="18"/>
          <w:szCs w:val="18"/>
        </w:rPr>
        <w:t>α π</w:t>
      </w:r>
      <w:proofErr w:type="spellStart"/>
      <w:r w:rsidRPr="00D72701">
        <w:rPr>
          <w:rFonts w:ascii="KadmosU" w:hAnsi="KadmosU"/>
          <w:sz w:val="18"/>
          <w:szCs w:val="18"/>
        </w:rPr>
        <w:t>οσσ</w:t>
      </w:r>
      <w:r w:rsidR="00B35524" w:rsidRPr="00D72701">
        <w:rPr>
          <w:rFonts w:ascii="KadmosU" w:hAnsi="KadmosU"/>
          <w:sz w:val="18"/>
          <w:szCs w:val="18"/>
        </w:rPr>
        <w:t>ί</w:t>
      </w:r>
      <w:r w:rsidRPr="00D72701">
        <w:rPr>
          <w:rFonts w:ascii="KadmosU" w:hAnsi="KadmosU"/>
          <w:sz w:val="18"/>
          <w:szCs w:val="18"/>
        </w:rPr>
        <w:t>ν</w:t>
      </w:r>
      <w:proofErr w:type="spellEnd"/>
      <w:r w:rsidRPr="00C33444">
        <w:rPr>
          <w:rFonts w:ascii="Baskerville" w:hAnsi="Baskerville"/>
          <w:sz w:val="20"/>
          <w:szCs w:val="20"/>
        </w:rPr>
        <w:t>) and West (new Loeb) (</w:t>
      </w:r>
      <w:r w:rsidRPr="00D72701">
        <w:rPr>
          <w:rFonts w:ascii="KadmosU" w:hAnsi="KadmosU"/>
          <w:sz w:val="18"/>
          <w:szCs w:val="18"/>
        </w:rPr>
        <w:t>α</w:t>
      </w:r>
      <w:proofErr w:type="spellStart"/>
      <w:r w:rsidRPr="00D72701">
        <w:rPr>
          <w:rFonts w:ascii="KadmosU" w:hAnsi="KadmosU"/>
          <w:sz w:val="18"/>
          <w:szCs w:val="18"/>
        </w:rPr>
        <w:t>ὐτὸς</w:t>
      </w:r>
      <w:proofErr w:type="spellEnd"/>
      <w:r w:rsidRPr="00D72701">
        <w:rPr>
          <w:rFonts w:ascii="KadmosU" w:hAnsi="KadmosU"/>
          <w:sz w:val="18"/>
          <w:szCs w:val="18"/>
        </w:rPr>
        <w:t xml:space="preserve"> δ᾿ </w:t>
      </w:r>
      <w:proofErr w:type="spellStart"/>
      <w:r w:rsidRPr="00D72701">
        <w:rPr>
          <w:rFonts w:ascii="KadmosU" w:hAnsi="KadmosU"/>
          <w:sz w:val="18"/>
          <w:szCs w:val="18"/>
        </w:rPr>
        <w:t>οὔθ</w:t>
      </w:r>
      <w:proofErr w:type="spellEnd"/>
      <w:r w:rsidRPr="00D72701">
        <w:rPr>
          <w:rFonts w:ascii="KadmosU" w:hAnsi="KadmosU"/>
          <w:sz w:val="18"/>
          <w:szCs w:val="18"/>
        </w:rPr>
        <w:t xml:space="preserve">᾿ </w:t>
      </w:r>
      <w:proofErr w:type="spellStart"/>
      <w:r w:rsidRPr="00D72701">
        <w:rPr>
          <w:rFonts w:ascii="KadmosU" w:hAnsi="KadmosU"/>
          <w:sz w:val="18"/>
          <w:szCs w:val="18"/>
        </w:rPr>
        <w:t>ὁδοῦ</w:t>
      </w:r>
      <w:proofErr w:type="spellEnd"/>
      <w:r w:rsidRPr="00D72701">
        <w:rPr>
          <w:rFonts w:ascii="KadmosU" w:hAnsi="KadmosU"/>
          <w:sz w:val="18"/>
          <w:szCs w:val="18"/>
        </w:rPr>
        <w:t xml:space="preserve"> </w:t>
      </w:r>
      <w:proofErr w:type="spellStart"/>
      <w:r w:rsidRPr="00D72701">
        <w:rPr>
          <w:rFonts w:ascii="KadmosU" w:hAnsi="KadmosU"/>
          <w:sz w:val="18"/>
          <w:szCs w:val="18"/>
        </w:rPr>
        <w:t>ἐκτὸς</w:t>
      </w:r>
      <w:proofErr w:type="spellEnd"/>
      <w:r w:rsidRPr="00D72701">
        <w:rPr>
          <w:rFonts w:ascii="KadmosU" w:hAnsi="KadmosU"/>
          <w:sz w:val="18"/>
          <w:szCs w:val="18"/>
        </w:rPr>
        <w:t xml:space="preserve"> </w:t>
      </w:r>
      <w:proofErr w:type="spellStart"/>
      <w:r w:rsidRPr="00D72701">
        <w:rPr>
          <w:rFonts w:ascii="KadmosU" w:hAnsi="KadmosU"/>
          <w:sz w:val="18"/>
          <w:szCs w:val="18"/>
        </w:rPr>
        <w:t>ἀμήχ</w:t>
      </w:r>
      <w:proofErr w:type="spellEnd"/>
      <w:r w:rsidRPr="00D72701">
        <w:rPr>
          <w:rFonts w:ascii="KadmosU" w:hAnsi="KadmosU"/>
          <w:sz w:val="18"/>
          <w:szCs w:val="18"/>
        </w:rPr>
        <w:t>α</w:t>
      </w:r>
      <w:proofErr w:type="spellStart"/>
      <w:r w:rsidRPr="00D72701">
        <w:rPr>
          <w:rFonts w:ascii="KadmosU" w:hAnsi="KadmosU"/>
          <w:sz w:val="18"/>
          <w:szCs w:val="18"/>
        </w:rPr>
        <w:t>νος</w:t>
      </w:r>
      <w:proofErr w:type="spellEnd"/>
      <w:r w:rsidRPr="00D72701">
        <w:rPr>
          <w:rFonts w:ascii="KadmosU" w:hAnsi="KadmosU"/>
          <w:sz w:val="18"/>
          <w:szCs w:val="18"/>
        </w:rPr>
        <w:t xml:space="preserve">, </w:t>
      </w:r>
      <w:proofErr w:type="spellStart"/>
      <w:r w:rsidRPr="00D72701">
        <w:rPr>
          <w:rFonts w:ascii="KadmosU" w:hAnsi="KadmosU"/>
          <w:sz w:val="18"/>
          <w:szCs w:val="18"/>
        </w:rPr>
        <w:t>οὔτ</w:t>
      </w:r>
      <w:proofErr w:type="spellEnd"/>
      <w:r w:rsidRPr="00D72701">
        <w:rPr>
          <w:rFonts w:ascii="KadmosU" w:hAnsi="KadmosU"/>
          <w:sz w:val="18"/>
          <w:szCs w:val="18"/>
        </w:rPr>
        <w:t xml:space="preserve">᾿ </w:t>
      </w:r>
      <w:proofErr w:type="spellStart"/>
      <w:r w:rsidRPr="00D72701">
        <w:rPr>
          <w:rFonts w:ascii="KadmosU" w:hAnsi="KadmosU"/>
          <w:sz w:val="18"/>
          <w:szCs w:val="18"/>
        </w:rPr>
        <w:t>ἄρ</w:t>
      </w:r>
      <w:proofErr w:type="spellEnd"/>
      <w:r w:rsidRPr="00D72701">
        <w:rPr>
          <w:rFonts w:ascii="KadmosU" w:hAnsi="KadmosU"/>
          <w:sz w:val="18"/>
          <w:szCs w:val="18"/>
        </w:rPr>
        <w:t>α π</w:t>
      </w:r>
      <w:proofErr w:type="spellStart"/>
      <w:r w:rsidRPr="00D72701">
        <w:rPr>
          <w:rFonts w:ascii="KadmosU" w:hAnsi="KadmosU"/>
          <w:sz w:val="18"/>
          <w:szCs w:val="18"/>
        </w:rPr>
        <w:t>οσσίν</w:t>
      </w:r>
      <w:proofErr w:type="spellEnd"/>
      <w:r w:rsidRPr="00C33444">
        <w:rPr>
          <w:rFonts w:ascii="Baskerville" w:hAnsi="Baskerville"/>
          <w:sz w:val="20"/>
          <w:szCs w:val="20"/>
        </w:rPr>
        <w:t>)</w:t>
      </w:r>
      <w:r w:rsidRPr="00C33444">
        <w:rPr>
          <w:rFonts w:ascii="Baskerville" w:hAnsi="Baskerville"/>
          <w:color w:val="333333"/>
          <w:sz w:val="20"/>
          <w:szCs w:val="20"/>
          <w:highlight w:val="white"/>
        </w:rPr>
        <w:t>.</w:t>
      </w:r>
    </w:p>
  </w:footnote>
  <w:footnote w:id="50">
    <w:p w14:paraId="24A887F4" w14:textId="3CEA5215"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Hagel, </w:t>
      </w:r>
      <w:r w:rsidRPr="00C33444">
        <w:rPr>
          <w:rFonts w:ascii="Baskerville" w:hAnsi="Baskerville"/>
          <w:sz w:val="20"/>
          <w:szCs w:val="20"/>
          <w:highlight w:val="white"/>
        </w:rPr>
        <w:t xml:space="preserve">in </w:t>
      </w:r>
      <w:proofErr w:type="spellStart"/>
      <w:r w:rsidRPr="00C33444">
        <w:rPr>
          <w:rFonts w:ascii="Baskerville" w:hAnsi="Baskerville"/>
          <w:i/>
          <w:sz w:val="20"/>
          <w:szCs w:val="20"/>
          <w:highlight w:val="white"/>
        </w:rPr>
        <w:t>Autour</w:t>
      </w:r>
      <w:proofErr w:type="spellEnd"/>
      <w:r w:rsidRPr="00C33444">
        <w:rPr>
          <w:rFonts w:ascii="Baskerville" w:hAnsi="Baskerville"/>
          <w:i/>
          <w:sz w:val="20"/>
          <w:szCs w:val="20"/>
          <w:highlight w:val="white"/>
        </w:rPr>
        <w:t xml:space="preserve"> de la </w:t>
      </w:r>
      <w:proofErr w:type="spellStart"/>
      <w:r w:rsidR="00497480">
        <w:rPr>
          <w:rFonts w:ascii="Baskerville" w:hAnsi="Baskerville"/>
          <w:i/>
          <w:sz w:val="20"/>
          <w:szCs w:val="20"/>
          <w:highlight w:val="white"/>
        </w:rPr>
        <w:t>c</w:t>
      </w:r>
      <w:r w:rsidRPr="00C33444">
        <w:rPr>
          <w:rFonts w:ascii="Baskerville" w:hAnsi="Baskerville"/>
          <w:i/>
          <w:sz w:val="20"/>
          <w:szCs w:val="20"/>
          <w:highlight w:val="white"/>
        </w:rPr>
        <w:t>ésure</w:t>
      </w:r>
      <w:proofErr w:type="spellEnd"/>
      <w:r w:rsidRPr="00C33444">
        <w:rPr>
          <w:rFonts w:ascii="Baskerville" w:hAnsi="Baskerville"/>
          <w:sz w:val="20"/>
          <w:szCs w:val="20"/>
        </w:rPr>
        <w:t xml:space="preserve"> 137</w:t>
      </w:r>
      <w:r w:rsidR="00D72701">
        <w:rPr>
          <w:rFonts w:ascii="Baskerville" w:hAnsi="Baskerville"/>
          <w:sz w:val="20"/>
          <w:szCs w:val="20"/>
        </w:rPr>
        <w:t>,</w:t>
      </w:r>
      <w:r w:rsidRPr="00C33444">
        <w:rPr>
          <w:rFonts w:ascii="Baskerville" w:hAnsi="Baskerville"/>
          <w:sz w:val="20"/>
          <w:szCs w:val="20"/>
        </w:rPr>
        <w:t xml:space="preserve"> does not, for example, include the </w:t>
      </w:r>
      <w:proofErr w:type="spellStart"/>
      <w:r w:rsidRPr="00D72701">
        <w:rPr>
          <w:rFonts w:ascii="KadmosU" w:hAnsi="KadmosU"/>
          <w:sz w:val="18"/>
          <w:szCs w:val="18"/>
        </w:rPr>
        <w:t>ἐκτός</w:t>
      </w:r>
      <w:proofErr w:type="spellEnd"/>
      <w:r w:rsidRPr="00C33444">
        <w:rPr>
          <w:rFonts w:ascii="Baskerville" w:hAnsi="Baskerville"/>
          <w:sz w:val="20"/>
          <w:szCs w:val="20"/>
        </w:rPr>
        <w:t xml:space="preserve"> as found in line 346; future work must also clarify on a case-by-case basis whether candidates for apposition in prepositional phrases function as pre-/post-positions or are adverbial (and perhaps wor</w:t>
      </w:r>
      <w:r w:rsidR="004F6022">
        <w:rPr>
          <w:rFonts w:ascii="Baskerville" w:hAnsi="Baskerville"/>
          <w:sz w:val="20"/>
          <w:szCs w:val="20"/>
        </w:rPr>
        <w:t>d</w:t>
      </w:r>
      <w:r w:rsidRPr="00C33444">
        <w:rPr>
          <w:rFonts w:ascii="Baskerville" w:hAnsi="Baskerville"/>
          <w:sz w:val="20"/>
          <w:szCs w:val="20"/>
        </w:rPr>
        <w:t>s in a larger appositional unit, such as the minor or major phrase).</w:t>
      </w:r>
    </w:p>
  </w:footnote>
  <w:footnote w:id="51">
    <w:p w14:paraId="70745722" w14:textId="5102E382"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r w:rsidRPr="00C33444">
        <w:rPr>
          <w:rFonts w:ascii="Baskerville" w:hAnsi="Baskerville"/>
          <w:sz w:val="20"/>
          <w:szCs w:val="20"/>
        </w:rPr>
        <w:t xml:space="preserve"> For speech rate and apposition cf. </w:t>
      </w:r>
      <w:proofErr w:type="spellStart"/>
      <w:r w:rsidRPr="00C33444">
        <w:rPr>
          <w:rFonts w:ascii="Baskerville" w:hAnsi="Baskerville"/>
          <w:sz w:val="20"/>
          <w:szCs w:val="20"/>
        </w:rPr>
        <w:t>Bozzone</w:t>
      </w:r>
      <w:proofErr w:type="spellEnd"/>
      <w:r w:rsidRPr="00C33444">
        <w:rPr>
          <w:rFonts w:ascii="Baskerville" w:hAnsi="Baskerville"/>
          <w:sz w:val="20"/>
          <w:szCs w:val="20"/>
        </w:rPr>
        <w:t xml:space="preserve">, </w:t>
      </w:r>
      <w:r w:rsidRPr="00C33444">
        <w:rPr>
          <w:rFonts w:ascii="Baskerville" w:hAnsi="Baskerville"/>
          <w:i/>
          <w:sz w:val="20"/>
          <w:szCs w:val="20"/>
        </w:rPr>
        <w:t>Living Language</w:t>
      </w:r>
      <w:r w:rsidRPr="00C33444">
        <w:rPr>
          <w:rFonts w:ascii="Baskerville" w:hAnsi="Baskerville"/>
          <w:sz w:val="20"/>
          <w:szCs w:val="20"/>
        </w:rPr>
        <w:t xml:space="preserve"> 91.</w:t>
      </w:r>
    </w:p>
  </w:footnote>
  <w:footnote w:id="52">
    <w:p w14:paraId="3A3F95BC" w14:textId="77777777" w:rsidR="005D66B3" w:rsidRPr="00C33444" w:rsidRDefault="005D66B3" w:rsidP="00C33444">
      <w:pPr>
        <w:spacing w:after="46" w:line="230" w:lineRule="exact"/>
        <w:ind w:firstLine="202"/>
        <w:jc w:val="both"/>
        <w:rPr>
          <w:rFonts w:ascii="Baskerville" w:hAnsi="Baskerville"/>
          <w:sz w:val="20"/>
          <w:szCs w:val="20"/>
        </w:rPr>
      </w:pPr>
      <w:r w:rsidRPr="00C33444">
        <w:rPr>
          <w:rFonts w:ascii="Baskerville" w:hAnsi="Baskerville"/>
          <w:sz w:val="20"/>
          <w:szCs w:val="20"/>
          <w:vertAlign w:val="superscript"/>
        </w:rPr>
        <w:footnoteRef/>
      </w:r>
      <w:sdt>
        <w:sdtPr>
          <w:rPr>
            <w:rFonts w:ascii="Baskerville" w:hAnsi="Baskerville"/>
            <w:sz w:val="20"/>
            <w:szCs w:val="20"/>
          </w:rPr>
          <w:tag w:val="goog_rdk_1371"/>
          <w:id w:val="472260633"/>
        </w:sdtPr>
        <w:sdtContent/>
      </w:sdt>
      <w:r w:rsidRPr="00C33444">
        <w:rPr>
          <w:rFonts w:ascii="Baskerville" w:hAnsi="Baskerville"/>
          <w:sz w:val="20"/>
          <w:szCs w:val="20"/>
        </w:rPr>
        <w:t xml:space="preserve"> We would like to thank the anonymous reviewer for their insight and feedback as well as audiences at Western University and the University of California, Santa Barbara.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957937"/>
      <w:docPartObj>
        <w:docPartGallery w:val="Page Numbers (Top of Page)"/>
        <w:docPartUnique/>
      </w:docPartObj>
    </w:sdtPr>
    <w:sdtContent>
      <w:p w14:paraId="0BBFCC40" w14:textId="2DA5E80B" w:rsidR="00CC6DAC" w:rsidRDefault="00CC6DAC" w:rsidP="00CC6DA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352</w:t>
        </w:r>
        <w:r>
          <w:rPr>
            <w:rStyle w:val="PageNumber"/>
          </w:rPr>
          <w:fldChar w:fldCharType="end"/>
        </w:r>
      </w:p>
    </w:sdtContent>
  </w:sdt>
  <w:p w14:paraId="2E421EE4" w14:textId="296383A0" w:rsidR="004E4199" w:rsidRDefault="004E4199" w:rsidP="00CC6DAC">
    <w:pPr>
      <w:pStyle w:val="Header"/>
      <w:framePr w:wrap="none" w:vAnchor="text" w:hAnchor="margin" w:xAlign="right" w:y="1"/>
      <w:ind w:firstLine="360"/>
      <w:rPr>
        <w:rStyle w:val="PageNumber"/>
      </w:rPr>
    </w:pPr>
  </w:p>
  <w:p w14:paraId="11F73572" w14:textId="78A35D60" w:rsidR="005C641D" w:rsidRPr="00DA538C" w:rsidRDefault="00DA538C" w:rsidP="00CC6DAC">
    <w:pPr>
      <w:ind w:right="360" w:firstLine="360"/>
      <w:rPr>
        <w:rFonts w:ascii="Baskerville" w:hAnsi="Baskerville"/>
        <w:sz w:val="20"/>
        <w:szCs w:val="20"/>
      </w:rPr>
    </w:pPr>
    <w:r>
      <w:rPr>
        <w:rFonts w:ascii="Baskerville" w:hAnsi="Baskerville"/>
        <w:sz w:val="20"/>
        <w:szCs w:val="20"/>
      </w:rPr>
      <w:tab/>
      <w:t xml:space="preserve">      </w:t>
    </w:r>
    <w:r w:rsidRPr="00435BC4">
      <w:rPr>
        <w:rFonts w:ascii="Baskerville" w:hAnsi="Baskerville"/>
        <w:sz w:val="20"/>
        <w:szCs w:val="20"/>
      </w:rPr>
      <w:t>STEPHEN A. SANSOM AND DAVID FIFIELD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8526609"/>
      <w:docPartObj>
        <w:docPartGallery w:val="Page Numbers (Top of Page)"/>
        <w:docPartUnique/>
      </w:docPartObj>
    </w:sdtPr>
    <w:sdtContent>
      <w:p w14:paraId="5DDE7DEC" w14:textId="6A5F6E0F" w:rsidR="00CC6DAC" w:rsidRDefault="00CC6DAC" w:rsidP="00CC6DA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353</w:t>
        </w:r>
        <w:r>
          <w:rPr>
            <w:rStyle w:val="PageNumber"/>
          </w:rPr>
          <w:fldChar w:fldCharType="end"/>
        </w:r>
      </w:p>
    </w:sdtContent>
  </w:sdt>
  <w:p w14:paraId="6901F8A5" w14:textId="15A0A8F9" w:rsidR="00802F29" w:rsidRDefault="00802F29" w:rsidP="00CC6DAC">
    <w:pPr>
      <w:pStyle w:val="Header"/>
      <w:framePr w:wrap="none" w:vAnchor="text" w:hAnchor="margin" w:xAlign="outside" w:y="1"/>
      <w:ind w:right="360" w:firstLine="360"/>
      <w:rPr>
        <w:rStyle w:val="PageNumber"/>
      </w:rPr>
    </w:pPr>
  </w:p>
  <w:p w14:paraId="453FB658" w14:textId="51FFC4C6" w:rsidR="005C641D" w:rsidRPr="00E22A51" w:rsidRDefault="00AF1A81" w:rsidP="00AF1A81">
    <w:pPr>
      <w:pStyle w:val="Header"/>
      <w:tabs>
        <w:tab w:val="clear" w:pos="4320"/>
        <w:tab w:val="center" w:pos="2970"/>
      </w:tabs>
      <w:ind w:right="360" w:firstLine="360"/>
    </w:pPr>
    <w:r>
      <w:tab/>
    </w:r>
    <w:r w:rsidR="000E1F0A">
      <w:t>EPIC RHYTHM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1B4E" w14:textId="18952DDE" w:rsidR="00925F70" w:rsidRDefault="00925F7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27D8" w14:textId="77777777" w:rsidR="00607F70" w:rsidRDefault="00607F70" w:rsidP="00CC6DAC">
    <w:pPr>
      <w:pStyle w:val="Header"/>
      <w:framePr w:wrap="none" w:vAnchor="text" w:hAnchor="margin" w:xAlign="right" w:y="1"/>
      <w:ind w:firstLine="360"/>
      <w:rPr>
        <w:rStyle w:val="PageNumber"/>
      </w:rPr>
    </w:pPr>
  </w:p>
  <w:p w14:paraId="0E6F4F75" w14:textId="1699EDF6" w:rsidR="00607F70" w:rsidRPr="00DA538C" w:rsidRDefault="00607F70" w:rsidP="00CC6DAC">
    <w:pPr>
      <w:ind w:right="360" w:firstLine="360"/>
      <w:rPr>
        <w:rFonts w:ascii="Baskerville" w:hAnsi="Baskerville"/>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15C4" w14:textId="602A21A9" w:rsidR="002A1130" w:rsidRPr="00A173C4" w:rsidRDefault="002A1130" w:rsidP="00A173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8637" w14:textId="77777777" w:rsidR="00956E60" w:rsidRDefault="00956E6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28CB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84055"/>
    <w:multiLevelType w:val="hybridMultilevel"/>
    <w:tmpl w:val="5B4E2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4F7934"/>
    <w:multiLevelType w:val="hybridMultilevel"/>
    <w:tmpl w:val="B5BEDD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BC1AA5"/>
    <w:multiLevelType w:val="hybridMultilevel"/>
    <w:tmpl w:val="09404C68"/>
    <w:lvl w:ilvl="0" w:tplc="C152059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6043A89"/>
    <w:multiLevelType w:val="hybridMultilevel"/>
    <w:tmpl w:val="0F941834"/>
    <w:lvl w:ilvl="0" w:tplc="559A5CA2">
      <w:numFmt w:val="bullet"/>
      <w:lvlText w:val=""/>
      <w:lvlJc w:val="left"/>
      <w:pPr>
        <w:tabs>
          <w:tab w:val="num" w:pos="510"/>
        </w:tabs>
        <w:ind w:left="510" w:hanging="390"/>
      </w:pPr>
      <w:rPr>
        <w:rFonts w:ascii="SGkClassic" w:eastAsia="Times New Roman" w:hAnsi="SGkClassic" w:cs="Wingdings" w:hint="default"/>
      </w:rPr>
    </w:lvl>
    <w:lvl w:ilvl="1" w:tplc="04090003" w:tentative="1">
      <w:start w:val="1"/>
      <w:numFmt w:val="bullet"/>
      <w:lvlText w:val="o"/>
      <w:lvlJc w:val="left"/>
      <w:pPr>
        <w:tabs>
          <w:tab w:val="num" w:pos="1200"/>
        </w:tabs>
        <w:ind w:left="1200" w:hanging="360"/>
      </w:pPr>
      <w:rPr>
        <w:rFonts w:ascii="Courier New" w:hAnsi="Courier New" w:cs="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Wingdings"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Wingdings"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58AC0364"/>
    <w:multiLevelType w:val="hybridMultilevel"/>
    <w:tmpl w:val="71BA50CC"/>
    <w:lvl w:ilvl="0" w:tplc="AD66CBF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E27E52"/>
    <w:multiLevelType w:val="hybridMultilevel"/>
    <w:tmpl w:val="BA6C7BB6"/>
    <w:lvl w:ilvl="0" w:tplc="A8EE227E">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69232347"/>
    <w:multiLevelType w:val="hybridMultilevel"/>
    <w:tmpl w:val="CB840160"/>
    <w:lvl w:ilvl="0" w:tplc="B5CC38A0">
      <w:start w:val="3"/>
      <w:numFmt w:val="decimal"/>
      <w:lvlText w:val="%1"/>
      <w:lvlJc w:val="left"/>
      <w:pPr>
        <w:tabs>
          <w:tab w:val="num" w:pos="1080"/>
        </w:tabs>
        <w:ind w:left="1080" w:hanging="720"/>
      </w:pPr>
      <w:rPr>
        <w:rFonts w:ascii="Kadmos" w:hAnsi="Kadmo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F321DFE"/>
    <w:multiLevelType w:val="hybridMultilevel"/>
    <w:tmpl w:val="D688A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DC5D59"/>
    <w:multiLevelType w:val="hybridMultilevel"/>
    <w:tmpl w:val="83D89CF2"/>
    <w:lvl w:ilvl="0" w:tplc="A4467CD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9809362">
    <w:abstractNumId w:val="7"/>
  </w:num>
  <w:num w:numId="2" w16cid:durableId="117066678">
    <w:abstractNumId w:val="0"/>
  </w:num>
  <w:num w:numId="3" w16cid:durableId="1851481660">
    <w:abstractNumId w:val="4"/>
  </w:num>
  <w:num w:numId="4" w16cid:durableId="68237078">
    <w:abstractNumId w:val="8"/>
  </w:num>
  <w:num w:numId="5" w16cid:durableId="1403216003">
    <w:abstractNumId w:val="5"/>
  </w:num>
  <w:num w:numId="6" w16cid:durableId="2072118149">
    <w:abstractNumId w:val="3"/>
  </w:num>
  <w:num w:numId="7" w16cid:durableId="512887655">
    <w:abstractNumId w:val="2"/>
  </w:num>
  <w:num w:numId="8" w16cid:durableId="287786365">
    <w:abstractNumId w:val="9"/>
  </w:num>
  <w:num w:numId="9" w16cid:durableId="1261908629">
    <w:abstractNumId w:val="6"/>
  </w:num>
  <w:num w:numId="10" w16cid:durableId="11436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attachedTemplate r:id="rId1"/>
  <w:defaultTabStop w:val="720"/>
  <w:hyphenationZone w:val="425"/>
  <w:doNotHyphenateCaps/>
  <w:evenAndOddHeader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4"/>
    <w:rsid w:val="00007BD5"/>
    <w:rsid w:val="000141CC"/>
    <w:rsid w:val="00020943"/>
    <w:rsid w:val="00023724"/>
    <w:rsid w:val="0002455D"/>
    <w:rsid w:val="00030CD0"/>
    <w:rsid w:val="00035F03"/>
    <w:rsid w:val="000421DC"/>
    <w:rsid w:val="000447AC"/>
    <w:rsid w:val="00046658"/>
    <w:rsid w:val="00046887"/>
    <w:rsid w:val="0004722B"/>
    <w:rsid w:val="000475A0"/>
    <w:rsid w:val="00047969"/>
    <w:rsid w:val="00051B9E"/>
    <w:rsid w:val="00053378"/>
    <w:rsid w:val="00053894"/>
    <w:rsid w:val="00056DD6"/>
    <w:rsid w:val="00057141"/>
    <w:rsid w:val="000571D8"/>
    <w:rsid w:val="00057C15"/>
    <w:rsid w:val="00057E17"/>
    <w:rsid w:val="00061869"/>
    <w:rsid w:val="00063668"/>
    <w:rsid w:val="00066E2F"/>
    <w:rsid w:val="000701F1"/>
    <w:rsid w:val="000735B3"/>
    <w:rsid w:val="00073C01"/>
    <w:rsid w:val="00086666"/>
    <w:rsid w:val="00090186"/>
    <w:rsid w:val="000907FA"/>
    <w:rsid w:val="00092185"/>
    <w:rsid w:val="000940C2"/>
    <w:rsid w:val="00094161"/>
    <w:rsid w:val="000969CC"/>
    <w:rsid w:val="000A0F2C"/>
    <w:rsid w:val="000A3D15"/>
    <w:rsid w:val="000A64B1"/>
    <w:rsid w:val="000B1E9B"/>
    <w:rsid w:val="000B78A7"/>
    <w:rsid w:val="000C0AF6"/>
    <w:rsid w:val="000C3FC3"/>
    <w:rsid w:val="000D2CDC"/>
    <w:rsid w:val="000D591A"/>
    <w:rsid w:val="000D59E2"/>
    <w:rsid w:val="000D70D4"/>
    <w:rsid w:val="000E1F0A"/>
    <w:rsid w:val="000E217B"/>
    <w:rsid w:val="000E2974"/>
    <w:rsid w:val="000F07EC"/>
    <w:rsid w:val="000F11CF"/>
    <w:rsid w:val="001005D0"/>
    <w:rsid w:val="0010474C"/>
    <w:rsid w:val="00107CD7"/>
    <w:rsid w:val="0011055B"/>
    <w:rsid w:val="00111A4E"/>
    <w:rsid w:val="001124D5"/>
    <w:rsid w:val="00114E8D"/>
    <w:rsid w:val="0011722C"/>
    <w:rsid w:val="0011773E"/>
    <w:rsid w:val="001275E9"/>
    <w:rsid w:val="00142131"/>
    <w:rsid w:val="00143642"/>
    <w:rsid w:val="00151341"/>
    <w:rsid w:val="0015434A"/>
    <w:rsid w:val="00157646"/>
    <w:rsid w:val="0016028A"/>
    <w:rsid w:val="00165225"/>
    <w:rsid w:val="00170338"/>
    <w:rsid w:val="001740C4"/>
    <w:rsid w:val="00177B72"/>
    <w:rsid w:val="001805E6"/>
    <w:rsid w:val="00181E4C"/>
    <w:rsid w:val="0018352A"/>
    <w:rsid w:val="00190422"/>
    <w:rsid w:val="00194F0C"/>
    <w:rsid w:val="00195462"/>
    <w:rsid w:val="0019548A"/>
    <w:rsid w:val="001A17CD"/>
    <w:rsid w:val="001A3C2A"/>
    <w:rsid w:val="001B1639"/>
    <w:rsid w:val="001B1F38"/>
    <w:rsid w:val="001B4B48"/>
    <w:rsid w:val="001C0A35"/>
    <w:rsid w:val="001C1E27"/>
    <w:rsid w:val="001C2978"/>
    <w:rsid w:val="001C3814"/>
    <w:rsid w:val="001C3C05"/>
    <w:rsid w:val="001C3D5F"/>
    <w:rsid w:val="001C60BE"/>
    <w:rsid w:val="001C7A9C"/>
    <w:rsid w:val="001D099F"/>
    <w:rsid w:val="001E1620"/>
    <w:rsid w:val="001E1E69"/>
    <w:rsid w:val="001E4594"/>
    <w:rsid w:val="001E76CE"/>
    <w:rsid w:val="001F143B"/>
    <w:rsid w:val="001F6BDF"/>
    <w:rsid w:val="00204452"/>
    <w:rsid w:val="00204D26"/>
    <w:rsid w:val="00206A05"/>
    <w:rsid w:val="00212680"/>
    <w:rsid w:val="002209A5"/>
    <w:rsid w:val="0022172D"/>
    <w:rsid w:val="00221BEC"/>
    <w:rsid w:val="00227692"/>
    <w:rsid w:val="00236AD4"/>
    <w:rsid w:val="00243CEB"/>
    <w:rsid w:val="00251F81"/>
    <w:rsid w:val="00252DA2"/>
    <w:rsid w:val="002558C5"/>
    <w:rsid w:val="002564C9"/>
    <w:rsid w:val="00263CB0"/>
    <w:rsid w:val="002666D7"/>
    <w:rsid w:val="00277C9D"/>
    <w:rsid w:val="00285A93"/>
    <w:rsid w:val="0029045F"/>
    <w:rsid w:val="00292ADC"/>
    <w:rsid w:val="00294406"/>
    <w:rsid w:val="002A1130"/>
    <w:rsid w:val="002A488E"/>
    <w:rsid w:val="002B0193"/>
    <w:rsid w:val="002B2F1E"/>
    <w:rsid w:val="002B72EA"/>
    <w:rsid w:val="002C29D9"/>
    <w:rsid w:val="002C5B8A"/>
    <w:rsid w:val="002C5E4D"/>
    <w:rsid w:val="002D4E7B"/>
    <w:rsid w:val="002D6DE0"/>
    <w:rsid w:val="002D77A6"/>
    <w:rsid w:val="002F0F21"/>
    <w:rsid w:val="002F7A20"/>
    <w:rsid w:val="00301276"/>
    <w:rsid w:val="0030326A"/>
    <w:rsid w:val="00304782"/>
    <w:rsid w:val="00311A55"/>
    <w:rsid w:val="00315531"/>
    <w:rsid w:val="00316324"/>
    <w:rsid w:val="00320512"/>
    <w:rsid w:val="00323B64"/>
    <w:rsid w:val="003323A4"/>
    <w:rsid w:val="00332C4D"/>
    <w:rsid w:val="00332EBC"/>
    <w:rsid w:val="00336573"/>
    <w:rsid w:val="00337DA7"/>
    <w:rsid w:val="003404AB"/>
    <w:rsid w:val="00341955"/>
    <w:rsid w:val="0035163F"/>
    <w:rsid w:val="003521A9"/>
    <w:rsid w:val="0035444E"/>
    <w:rsid w:val="003553D0"/>
    <w:rsid w:val="00356983"/>
    <w:rsid w:val="00357F8B"/>
    <w:rsid w:val="003632A1"/>
    <w:rsid w:val="00367DF4"/>
    <w:rsid w:val="00376E06"/>
    <w:rsid w:val="00381892"/>
    <w:rsid w:val="003938FE"/>
    <w:rsid w:val="00396032"/>
    <w:rsid w:val="00396C9B"/>
    <w:rsid w:val="003B09EC"/>
    <w:rsid w:val="003B12ED"/>
    <w:rsid w:val="003B5EAA"/>
    <w:rsid w:val="003C3ACE"/>
    <w:rsid w:val="003C5325"/>
    <w:rsid w:val="003C6CE3"/>
    <w:rsid w:val="003D07AD"/>
    <w:rsid w:val="003D26E2"/>
    <w:rsid w:val="003E0431"/>
    <w:rsid w:val="003E3FA2"/>
    <w:rsid w:val="003F13DD"/>
    <w:rsid w:val="003F249A"/>
    <w:rsid w:val="003F6A60"/>
    <w:rsid w:val="004055DB"/>
    <w:rsid w:val="0040590D"/>
    <w:rsid w:val="004126D4"/>
    <w:rsid w:val="0042204B"/>
    <w:rsid w:val="00423151"/>
    <w:rsid w:val="00424AAE"/>
    <w:rsid w:val="00427F8F"/>
    <w:rsid w:val="00434875"/>
    <w:rsid w:val="00435900"/>
    <w:rsid w:val="00437018"/>
    <w:rsid w:val="0044405F"/>
    <w:rsid w:val="004676E3"/>
    <w:rsid w:val="00470DF0"/>
    <w:rsid w:val="00480D95"/>
    <w:rsid w:val="004823DD"/>
    <w:rsid w:val="00497480"/>
    <w:rsid w:val="004A0EB9"/>
    <w:rsid w:val="004A58D8"/>
    <w:rsid w:val="004B117D"/>
    <w:rsid w:val="004B7EBC"/>
    <w:rsid w:val="004C2F62"/>
    <w:rsid w:val="004C693E"/>
    <w:rsid w:val="004C708F"/>
    <w:rsid w:val="004C74B3"/>
    <w:rsid w:val="004E4199"/>
    <w:rsid w:val="004F6022"/>
    <w:rsid w:val="004F784C"/>
    <w:rsid w:val="005039CD"/>
    <w:rsid w:val="00506065"/>
    <w:rsid w:val="0051280B"/>
    <w:rsid w:val="00514F80"/>
    <w:rsid w:val="005226D7"/>
    <w:rsid w:val="00530FCD"/>
    <w:rsid w:val="0053209F"/>
    <w:rsid w:val="0053287E"/>
    <w:rsid w:val="00537D20"/>
    <w:rsid w:val="00540299"/>
    <w:rsid w:val="005413B1"/>
    <w:rsid w:val="00541482"/>
    <w:rsid w:val="00541495"/>
    <w:rsid w:val="00553ACF"/>
    <w:rsid w:val="00554DA2"/>
    <w:rsid w:val="005559F8"/>
    <w:rsid w:val="00555AD9"/>
    <w:rsid w:val="00556E67"/>
    <w:rsid w:val="00557682"/>
    <w:rsid w:val="00564C47"/>
    <w:rsid w:val="005670B7"/>
    <w:rsid w:val="005672CF"/>
    <w:rsid w:val="005705BE"/>
    <w:rsid w:val="005712DA"/>
    <w:rsid w:val="00572959"/>
    <w:rsid w:val="00574B66"/>
    <w:rsid w:val="00574E41"/>
    <w:rsid w:val="005769A6"/>
    <w:rsid w:val="005828C7"/>
    <w:rsid w:val="00582B89"/>
    <w:rsid w:val="0058629B"/>
    <w:rsid w:val="005879CA"/>
    <w:rsid w:val="00590C47"/>
    <w:rsid w:val="00596467"/>
    <w:rsid w:val="005A4D1F"/>
    <w:rsid w:val="005A78CF"/>
    <w:rsid w:val="005B0D6B"/>
    <w:rsid w:val="005B272B"/>
    <w:rsid w:val="005B6C54"/>
    <w:rsid w:val="005C641D"/>
    <w:rsid w:val="005C7E30"/>
    <w:rsid w:val="005D3600"/>
    <w:rsid w:val="005D3F10"/>
    <w:rsid w:val="005D577E"/>
    <w:rsid w:val="005D653A"/>
    <w:rsid w:val="005D66B3"/>
    <w:rsid w:val="005E4406"/>
    <w:rsid w:val="00600113"/>
    <w:rsid w:val="006005DB"/>
    <w:rsid w:val="00607F70"/>
    <w:rsid w:val="00611A3A"/>
    <w:rsid w:val="00611C85"/>
    <w:rsid w:val="00616CA9"/>
    <w:rsid w:val="00622886"/>
    <w:rsid w:val="00624761"/>
    <w:rsid w:val="00633B76"/>
    <w:rsid w:val="00636F6D"/>
    <w:rsid w:val="00640EA9"/>
    <w:rsid w:val="00650252"/>
    <w:rsid w:val="0065318B"/>
    <w:rsid w:val="00663ED9"/>
    <w:rsid w:val="00665CDC"/>
    <w:rsid w:val="006664D6"/>
    <w:rsid w:val="006665E0"/>
    <w:rsid w:val="00666A9D"/>
    <w:rsid w:val="00670040"/>
    <w:rsid w:val="006804A1"/>
    <w:rsid w:val="006852FB"/>
    <w:rsid w:val="006861C3"/>
    <w:rsid w:val="006966B8"/>
    <w:rsid w:val="006A2A6B"/>
    <w:rsid w:val="006B0AC6"/>
    <w:rsid w:val="006C1075"/>
    <w:rsid w:val="006C13FA"/>
    <w:rsid w:val="006C766F"/>
    <w:rsid w:val="006D3325"/>
    <w:rsid w:val="006D47B6"/>
    <w:rsid w:val="006D489F"/>
    <w:rsid w:val="006D69ED"/>
    <w:rsid w:val="006E48BE"/>
    <w:rsid w:val="006E540F"/>
    <w:rsid w:val="006E66BD"/>
    <w:rsid w:val="006F4E0B"/>
    <w:rsid w:val="00700EB5"/>
    <w:rsid w:val="00716244"/>
    <w:rsid w:val="00720670"/>
    <w:rsid w:val="00722F60"/>
    <w:rsid w:val="007250CA"/>
    <w:rsid w:val="0072682A"/>
    <w:rsid w:val="00734EE0"/>
    <w:rsid w:val="00735FA9"/>
    <w:rsid w:val="007419EE"/>
    <w:rsid w:val="00742D8C"/>
    <w:rsid w:val="00745101"/>
    <w:rsid w:val="00752390"/>
    <w:rsid w:val="00756822"/>
    <w:rsid w:val="0075761D"/>
    <w:rsid w:val="00763261"/>
    <w:rsid w:val="007645CF"/>
    <w:rsid w:val="00765B77"/>
    <w:rsid w:val="007667FF"/>
    <w:rsid w:val="00770134"/>
    <w:rsid w:val="007705F0"/>
    <w:rsid w:val="00770652"/>
    <w:rsid w:val="0078441C"/>
    <w:rsid w:val="00790AA4"/>
    <w:rsid w:val="00796BA4"/>
    <w:rsid w:val="007A0FA7"/>
    <w:rsid w:val="007A3408"/>
    <w:rsid w:val="007A4C4D"/>
    <w:rsid w:val="007B1253"/>
    <w:rsid w:val="007B4213"/>
    <w:rsid w:val="007C1F8B"/>
    <w:rsid w:val="007C59ED"/>
    <w:rsid w:val="007D71F6"/>
    <w:rsid w:val="007E3483"/>
    <w:rsid w:val="007E45A1"/>
    <w:rsid w:val="007E61D0"/>
    <w:rsid w:val="007E7266"/>
    <w:rsid w:val="007F17F2"/>
    <w:rsid w:val="00802F29"/>
    <w:rsid w:val="00805617"/>
    <w:rsid w:val="00807FED"/>
    <w:rsid w:val="008134AF"/>
    <w:rsid w:val="00813B33"/>
    <w:rsid w:val="00817181"/>
    <w:rsid w:val="00817DF5"/>
    <w:rsid w:val="008246B3"/>
    <w:rsid w:val="00831F48"/>
    <w:rsid w:val="00832362"/>
    <w:rsid w:val="00832C32"/>
    <w:rsid w:val="00836719"/>
    <w:rsid w:val="00843B40"/>
    <w:rsid w:val="00846AFA"/>
    <w:rsid w:val="00846BEF"/>
    <w:rsid w:val="008535B7"/>
    <w:rsid w:val="00854D72"/>
    <w:rsid w:val="00865706"/>
    <w:rsid w:val="00867F73"/>
    <w:rsid w:val="00875463"/>
    <w:rsid w:val="00880718"/>
    <w:rsid w:val="0088139B"/>
    <w:rsid w:val="00886395"/>
    <w:rsid w:val="00892C8C"/>
    <w:rsid w:val="00894967"/>
    <w:rsid w:val="008949BF"/>
    <w:rsid w:val="0089543E"/>
    <w:rsid w:val="0089669B"/>
    <w:rsid w:val="008A1B3A"/>
    <w:rsid w:val="008A5764"/>
    <w:rsid w:val="008A72BC"/>
    <w:rsid w:val="008B376C"/>
    <w:rsid w:val="008B7A39"/>
    <w:rsid w:val="008C374F"/>
    <w:rsid w:val="008C648A"/>
    <w:rsid w:val="008D33AD"/>
    <w:rsid w:val="008D36C9"/>
    <w:rsid w:val="008D54EF"/>
    <w:rsid w:val="008D5E0F"/>
    <w:rsid w:val="008D739C"/>
    <w:rsid w:val="008E061E"/>
    <w:rsid w:val="008F46D0"/>
    <w:rsid w:val="008F6C39"/>
    <w:rsid w:val="009108B5"/>
    <w:rsid w:val="009129E0"/>
    <w:rsid w:val="009140D0"/>
    <w:rsid w:val="00916A00"/>
    <w:rsid w:val="009205E8"/>
    <w:rsid w:val="00921CE7"/>
    <w:rsid w:val="009221BD"/>
    <w:rsid w:val="00925F70"/>
    <w:rsid w:val="00931F5E"/>
    <w:rsid w:val="0094053B"/>
    <w:rsid w:val="009431C7"/>
    <w:rsid w:val="009432A4"/>
    <w:rsid w:val="0094490A"/>
    <w:rsid w:val="00956E60"/>
    <w:rsid w:val="00963619"/>
    <w:rsid w:val="00964B11"/>
    <w:rsid w:val="009653F6"/>
    <w:rsid w:val="0097150C"/>
    <w:rsid w:val="00973855"/>
    <w:rsid w:val="00973BB1"/>
    <w:rsid w:val="00977EF6"/>
    <w:rsid w:val="00980310"/>
    <w:rsid w:val="00981838"/>
    <w:rsid w:val="00984232"/>
    <w:rsid w:val="00990862"/>
    <w:rsid w:val="00992F53"/>
    <w:rsid w:val="00996EFE"/>
    <w:rsid w:val="00997095"/>
    <w:rsid w:val="009A0450"/>
    <w:rsid w:val="009A546E"/>
    <w:rsid w:val="009A6C70"/>
    <w:rsid w:val="009A79E9"/>
    <w:rsid w:val="009B2875"/>
    <w:rsid w:val="009B443B"/>
    <w:rsid w:val="009B44C5"/>
    <w:rsid w:val="009B48E5"/>
    <w:rsid w:val="009B7CC4"/>
    <w:rsid w:val="009D3DEE"/>
    <w:rsid w:val="009D7186"/>
    <w:rsid w:val="009E2469"/>
    <w:rsid w:val="009E46FB"/>
    <w:rsid w:val="009F03D5"/>
    <w:rsid w:val="009F77AF"/>
    <w:rsid w:val="009F7F1F"/>
    <w:rsid w:val="00A00875"/>
    <w:rsid w:val="00A17354"/>
    <w:rsid w:val="00A173C4"/>
    <w:rsid w:val="00A213E8"/>
    <w:rsid w:val="00A22EF9"/>
    <w:rsid w:val="00A27E35"/>
    <w:rsid w:val="00A36902"/>
    <w:rsid w:val="00A378C4"/>
    <w:rsid w:val="00A4111E"/>
    <w:rsid w:val="00A411E8"/>
    <w:rsid w:val="00A42CFE"/>
    <w:rsid w:val="00A449E2"/>
    <w:rsid w:val="00A51643"/>
    <w:rsid w:val="00A53A46"/>
    <w:rsid w:val="00A53CD8"/>
    <w:rsid w:val="00A57D85"/>
    <w:rsid w:val="00A609A7"/>
    <w:rsid w:val="00A612A6"/>
    <w:rsid w:val="00A71A12"/>
    <w:rsid w:val="00A7440E"/>
    <w:rsid w:val="00A75949"/>
    <w:rsid w:val="00A83066"/>
    <w:rsid w:val="00A848B4"/>
    <w:rsid w:val="00A8738D"/>
    <w:rsid w:val="00AA3A5D"/>
    <w:rsid w:val="00AA7A31"/>
    <w:rsid w:val="00AB38DD"/>
    <w:rsid w:val="00AB4343"/>
    <w:rsid w:val="00AB451C"/>
    <w:rsid w:val="00AB503C"/>
    <w:rsid w:val="00AB6F39"/>
    <w:rsid w:val="00AC5E1C"/>
    <w:rsid w:val="00AD0B35"/>
    <w:rsid w:val="00AD2B37"/>
    <w:rsid w:val="00AE5557"/>
    <w:rsid w:val="00AF1A81"/>
    <w:rsid w:val="00AF4554"/>
    <w:rsid w:val="00AF6DFD"/>
    <w:rsid w:val="00AF7D23"/>
    <w:rsid w:val="00AF7D91"/>
    <w:rsid w:val="00B02753"/>
    <w:rsid w:val="00B03A91"/>
    <w:rsid w:val="00B05362"/>
    <w:rsid w:val="00B053DE"/>
    <w:rsid w:val="00B05494"/>
    <w:rsid w:val="00B15D34"/>
    <w:rsid w:val="00B246AE"/>
    <w:rsid w:val="00B25A4C"/>
    <w:rsid w:val="00B25F55"/>
    <w:rsid w:val="00B26C0D"/>
    <w:rsid w:val="00B30D06"/>
    <w:rsid w:val="00B30F01"/>
    <w:rsid w:val="00B32BB7"/>
    <w:rsid w:val="00B35524"/>
    <w:rsid w:val="00B362D1"/>
    <w:rsid w:val="00B36BA3"/>
    <w:rsid w:val="00B36E75"/>
    <w:rsid w:val="00B37890"/>
    <w:rsid w:val="00B400E7"/>
    <w:rsid w:val="00B45208"/>
    <w:rsid w:val="00B53839"/>
    <w:rsid w:val="00B53D80"/>
    <w:rsid w:val="00B544E8"/>
    <w:rsid w:val="00B722A9"/>
    <w:rsid w:val="00B72CFA"/>
    <w:rsid w:val="00B77AE0"/>
    <w:rsid w:val="00B82363"/>
    <w:rsid w:val="00B96720"/>
    <w:rsid w:val="00B96BA0"/>
    <w:rsid w:val="00B96F71"/>
    <w:rsid w:val="00BA4E55"/>
    <w:rsid w:val="00BA5F19"/>
    <w:rsid w:val="00BB4AD8"/>
    <w:rsid w:val="00BB5903"/>
    <w:rsid w:val="00BC1F15"/>
    <w:rsid w:val="00BD1799"/>
    <w:rsid w:val="00BD62B3"/>
    <w:rsid w:val="00BE20B9"/>
    <w:rsid w:val="00BE28B3"/>
    <w:rsid w:val="00BE659C"/>
    <w:rsid w:val="00BF6397"/>
    <w:rsid w:val="00BF725C"/>
    <w:rsid w:val="00C00323"/>
    <w:rsid w:val="00C036CB"/>
    <w:rsid w:val="00C044A9"/>
    <w:rsid w:val="00C067D9"/>
    <w:rsid w:val="00C07BDB"/>
    <w:rsid w:val="00C128A9"/>
    <w:rsid w:val="00C14B79"/>
    <w:rsid w:val="00C1732C"/>
    <w:rsid w:val="00C207DF"/>
    <w:rsid w:val="00C33444"/>
    <w:rsid w:val="00C33835"/>
    <w:rsid w:val="00C34086"/>
    <w:rsid w:val="00C369FA"/>
    <w:rsid w:val="00C40C1B"/>
    <w:rsid w:val="00C50849"/>
    <w:rsid w:val="00C52FA8"/>
    <w:rsid w:val="00C56503"/>
    <w:rsid w:val="00C7073D"/>
    <w:rsid w:val="00C73DD5"/>
    <w:rsid w:val="00C74515"/>
    <w:rsid w:val="00C75BD3"/>
    <w:rsid w:val="00C75F0F"/>
    <w:rsid w:val="00C81DDC"/>
    <w:rsid w:val="00C85078"/>
    <w:rsid w:val="00C85D34"/>
    <w:rsid w:val="00C9100D"/>
    <w:rsid w:val="00C92087"/>
    <w:rsid w:val="00C96994"/>
    <w:rsid w:val="00C9758F"/>
    <w:rsid w:val="00CA09B7"/>
    <w:rsid w:val="00CA3190"/>
    <w:rsid w:val="00CA35AC"/>
    <w:rsid w:val="00CC063C"/>
    <w:rsid w:val="00CC20B3"/>
    <w:rsid w:val="00CC4EB2"/>
    <w:rsid w:val="00CC6DAC"/>
    <w:rsid w:val="00CD0E0F"/>
    <w:rsid w:val="00CD2948"/>
    <w:rsid w:val="00CD481F"/>
    <w:rsid w:val="00CE02DE"/>
    <w:rsid w:val="00CF1EE0"/>
    <w:rsid w:val="00CF3055"/>
    <w:rsid w:val="00CF41E7"/>
    <w:rsid w:val="00D01481"/>
    <w:rsid w:val="00D03FD3"/>
    <w:rsid w:val="00D10841"/>
    <w:rsid w:val="00D149E8"/>
    <w:rsid w:val="00D207A1"/>
    <w:rsid w:val="00D22DB9"/>
    <w:rsid w:val="00D23533"/>
    <w:rsid w:val="00D26994"/>
    <w:rsid w:val="00D371A5"/>
    <w:rsid w:val="00D37982"/>
    <w:rsid w:val="00D407A2"/>
    <w:rsid w:val="00D42043"/>
    <w:rsid w:val="00D50099"/>
    <w:rsid w:val="00D512CA"/>
    <w:rsid w:val="00D54088"/>
    <w:rsid w:val="00D63DE8"/>
    <w:rsid w:val="00D65D28"/>
    <w:rsid w:val="00D65E34"/>
    <w:rsid w:val="00D70131"/>
    <w:rsid w:val="00D7142D"/>
    <w:rsid w:val="00D72701"/>
    <w:rsid w:val="00D73CF4"/>
    <w:rsid w:val="00D7563F"/>
    <w:rsid w:val="00D81B7E"/>
    <w:rsid w:val="00D83B5F"/>
    <w:rsid w:val="00D849A1"/>
    <w:rsid w:val="00D92E6D"/>
    <w:rsid w:val="00DA4031"/>
    <w:rsid w:val="00DA538C"/>
    <w:rsid w:val="00DA63BB"/>
    <w:rsid w:val="00DA7CF3"/>
    <w:rsid w:val="00DB3164"/>
    <w:rsid w:val="00DB4D98"/>
    <w:rsid w:val="00DD0B50"/>
    <w:rsid w:val="00DD25B5"/>
    <w:rsid w:val="00DD3FA1"/>
    <w:rsid w:val="00DD5082"/>
    <w:rsid w:val="00DD5D86"/>
    <w:rsid w:val="00DE0F2D"/>
    <w:rsid w:val="00DE216E"/>
    <w:rsid w:val="00DE3173"/>
    <w:rsid w:val="00DE4005"/>
    <w:rsid w:val="00DE4EE6"/>
    <w:rsid w:val="00E0017F"/>
    <w:rsid w:val="00E03ABA"/>
    <w:rsid w:val="00E04293"/>
    <w:rsid w:val="00E04D4B"/>
    <w:rsid w:val="00E050E1"/>
    <w:rsid w:val="00E06950"/>
    <w:rsid w:val="00E06CD3"/>
    <w:rsid w:val="00E07A99"/>
    <w:rsid w:val="00E13ED6"/>
    <w:rsid w:val="00E1477A"/>
    <w:rsid w:val="00E2132C"/>
    <w:rsid w:val="00E2363B"/>
    <w:rsid w:val="00E24F6B"/>
    <w:rsid w:val="00E260EF"/>
    <w:rsid w:val="00E26DBC"/>
    <w:rsid w:val="00E30BFE"/>
    <w:rsid w:val="00E339D1"/>
    <w:rsid w:val="00E34963"/>
    <w:rsid w:val="00E35A00"/>
    <w:rsid w:val="00E4218A"/>
    <w:rsid w:val="00E47475"/>
    <w:rsid w:val="00E5184A"/>
    <w:rsid w:val="00E52233"/>
    <w:rsid w:val="00E54C88"/>
    <w:rsid w:val="00E56E59"/>
    <w:rsid w:val="00E576EA"/>
    <w:rsid w:val="00E63380"/>
    <w:rsid w:val="00E717B6"/>
    <w:rsid w:val="00E72D7D"/>
    <w:rsid w:val="00E74DF9"/>
    <w:rsid w:val="00E830A3"/>
    <w:rsid w:val="00E85333"/>
    <w:rsid w:val="00E93D41"/>
    <w:rsid w:val="00E97CD9"/>
    <w:rsid w:val="00EA09BD"/>
    <w:rsid w:val="00EA3B12"/>
    <w:rsid w:val="00EA5AED"/>
    <w:rsid w:val="00EA7026"/>
    <w:rsid w:val="00EA79EF"/>
    <w:rsid w:val="00EB1665"/>
    <w:rsid w:val="00EB2569"/>
    <w:rsid w:val="00EC3708"/>
    <w:rsid w:val="00EC6C70"/>
    <w:rsid w:val="00ED00CB"/>
    <w:rsid w:val="00ED0D03"/>
    <w:rsid w:val="00ED1DAF"/>
    <w:rsid w:val="00ED2C45"/>
    <w:rsid w:val="00ED5620"/>
    <w:rsid w:val="00ED7B01"/>
    <w:rsid w:val="00EE044F"/>
    <w:rsid w:val="00F0222C"/>
    <w:rsid w:val="00F1169A"/>
    <w:rsid w:val="00F14C80"/>
    <w:rsid w:val="00F30FF1"/>
    <w:rsid w:val="00F34EA7"/>
    <w:rsid w:val="00F446BB"/>
    <w:rsid w:val="00F47F42"/>
    <w:rsid w:val="00F50736"/>
    <w:rsid w:val="00F5379F"/>
    <w:rsid w:val="00F53985"/>
    <w:rsid w:val="00F67076"/>
    <w:rsid w:val="00F671FD"/>
    <w:rsid w:val="00F7299F"/>
    <w:rsid w:val="00F7448B"/>
    <w:rsid w:val="00F745CE"/>
    <w:rsid w:val="00F758A7"/>
    <w:rsid w:val="00F7683E"/>
    <w:rsid w:val="00F83611"/>
    <w:rsid w:val="00F838DA"/>
    <w:rsid w:val="00F85B07"/>
    <w:rsid w:val="00F86F0C"/>
    <w:rsid w:val="00F93FB6"/>
    <w:rsid w:val="00F95CAB"/>
    <w:rsid w:val="00FB3D7F"/>
    <w:rsid w:val="00FB68A0"/>
    <w:rsid w:val="00FC5955"/>
    <w:rsid w:val="00FC68FE"/>
    <w:rsid w:val="00FD3AD8"/>
    <w:rsid w:val="00FD7762"/>
    <w:rsid w:val="00FE16BD"/>
    <w:rsid w:val="00FE3188"/>
    <w:rsid w:val="00FE3994"/>
    <w:rsid w:val="00FE5482"/>
    <w:rsid w:val="00FE599C"/>
    <w:rsid w:val="00FE74BB"/>
    <w:rsid w:val="00FF0FE8"/>
    <w:rsid w:val="00FF1F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32316E5"/>
  <w15:docId w15:val="{5E6BB51A-541D-D54C-A269-FA391D1F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EE"/>
    <w:rPr>
      <w:sz w:val="24"/>
      <w:szCs w:val="24"/>
    </w:rPr>
  </w:style>
  <w:style w:type="paragraph" w:styleId="Heading1">
    <w:name w:val="heading 1"/>
    <w:basedOn w:val="Normal"/>
    <w:next w:val="Normal"/>
    <w:link w:val="Heading1Char"/>
    <w:uiPriority w:val="9"/>
    <w:qFormat/>
    <w:rsid w:val="00D26994"/>
    <w:pPr>
      <w:keepNext/>
      <w:spacing w:before="240" w:after="60"/>
      <w:outlineLvl w:val="0"/>
    </w:pPr>
    <w:rPr>
      <w:b/>
      <w:kern w:val="32"/>
      <w:sz w:val="32"/>
    </w:rPr>
  </w:style>
  <w:style w:type="paragraph" w:styleId="Heading2">
    <w:name w:val="heading 2"/>
    <w:basedOn w:val="Normal"/>
    <w:next w:val="Normal"/>
    <w:link w:val="Heading2Char"/>
    <w:uiPriority w:val="9"/>
    <w:qFormat/>
    <w:rsid w:val="00D26994"/>
    <w:pPr>
      <w:keepNext/>
      <w:spacing w:before="240" w:after="60"/>
      <w:outlineLvl w:val="1"/>
    </w:pPr>
    <w:rPr>
      <w:b/>
      <w:i/>
      <w:sz w:val="28"/>
    </w:rPr>
  </w:style>
  <w:style w:type="paragraph" w:styleId="Heading3">
    <w:name w:val="heading 3"/>
    <w:basedOn w:val="Normal"/>
    <w:next w:val="Normal"/>
    <w:link w:val="Heading3Char"/>
    <w:uiPriority w:val="9"/>
    <w:qFormat/>
    <w:rsid w:val="00D26994"/>
    <w:pPr>
      <w:keepNext/>
      <w:spacing w:before="240" w:after="60"/>
      <w:outlineLvl w:val="2"/>
    </w:pPr>
    <w:rPr>
      <w:b/>
      <w:sz w:val="26"/>
    </w:rPr>
  </w:style>
  <w:style w:type="paragraph" w:styleId="Heading4">
    <w:name w:val="heading 4"/>
    <w:basedOn w:val="Normal"/>
    <w:next w:val="Normal"/>
    <w:link w:val="Heading4Char"/>
    <w:uiPriority w:val="9"/>
    <w:qFormat/>
    <w:rsid w:val="00D26994"/>
    <w:pPr>
      <w:keepNext/>
      <w:spacing w:before="240" w:after="60"/>
      <w:outlineLvl w:val="3"/>
    </w:pPr>
    <w:rPr>
      <w:rFonts w:ascii="Times" w:hAnsi="Times"/>
      <w:b/>
      <w:sz w:val="28"/>
    </w:rPr>
  </w:style>
  <w:style w:type="paragraph" w:styleId="Heading5">
    <w:name w:val="heading 5"/>
    <w:basedOn w:val="Normal"/>
    <w:next w:val="Normal"/>
    <w:link w:val="Heading5Char"/>
    <w:uiPriority w:val="9"/>
    <w:semiHidden/>
    <w:unhideWhenUsed/>
    <w:qFormat/>
    <w:rsid w:val="005D66B3"/>
    <w:pPr>
      <w:keepNext/>
      <w:keepLines/>
      <w:spacing w:before="240" w:after="80" w:line="480"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5D66B3"/>
    <w:pPr>
      <w:keepNext/>
      <w:keepLines/>
      <w:spacing w:before="240" w:after="80" w:line="480" w:lineRule="auto"/>
      <w:outlineLvl w:val="5"/>
    </w:pPr>
    <w:rPr>
      <w:rFonts w:ascii="Arial" w:eastAsia="Arial" w:hAnsi="Arial" w:cs="Arial"/>
      <w:i/>
      <w:color w:val="666666"/>
      <w:sz w:val="22"/>
      <w:szCs w:val="22"/>
      <w:lang w:val="en"/>
    </w:rPr>
  </w:style>
  <w:style w:type="paragraph" w:styleId="Heading7">
    <w:name w:val="heading 7"/>
    <w:basedOn w:val="Normal"/>
    <w:next w:val="Normal"/>
    <w:link w:val="Heading7Char"/>
    <w:uiPriority w:val="9"/>
    <w:semiHidden/>
    <w:unhideWhenUsed/>
    <w:qFormat/>
    <w:rsid w:val="00251F8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51F8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51F8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1719"/>
    <w:rPr>
      <w:rFonts w:ascii="Lucida Grande" w:hAnsi="Lucida Grande"/>
      <w:sz w:val="18"/>
      <w:szCs w:val="18"/>
    </w:rPr>
  </w:style>
  <w:style w:type="character" w:customStyle="1" w:styleId="BalloonTextChar">
    <w:name w:val="Balloon Text Char"/>
    <w:basedOn w:val="DefaultParagraphFont"/>
    <w:uiPriority w:val="99"/>
    <w:semiHidden/>
    <w:rsid w:val="000567DB"/>
    <w:rPr>
      <w:rFonts w:ascii="Lucida Grande" w:hAnsi="Lucida Grande"/>
      <w:sz w:val="18"/>
      <w:szCs w:val="18"/>
    </w:rPr>
  </w:style>
  <w:style w:type="character" w:customStyle="1" w:styleId="BalloonTextChar0">
    <w:name w:val="Balloon Text Char"/>
    <w:basedOn w:val="DefaultParagraphFont"/>
    <w:uiPriority w:val="99"/>
    <w:semiHidden/>
    <w:rsid w:val="00A95F0D"/>
    <w:rPr>
      <w:rFonts w:ascii="Lucida Grande" w:hAnsi="Lucida Grande"/>
      <w:sz w:val="18"/>
      <w:szCs w:val="18"/>
    </w:rPr>
  </w:style>
  <w:style w:type="character" w:customStyle="1" w:styleId="BalloonTextChar2">
    <w:name w:val="Balloon Text Char"/>
    <w:basedOn w:val="DefaultParagraphFont"/>
    <w:uiPriority w:val="99"/>
    <w:semiHidden/>
    <w:rsid w:val="00391719"/>
    <w:rPr>
      <w:rFonts w:ascii="Lucida Grande" w:hAnsi="Lucida Grande"/>
      <w:sz w:val="18"/>
      <w:szCs w:val="18"/>
    </w:rPr>
  </w:style>
  <w:style w:type="character" w:customStyle="1" w:styleId="BalloonTextChar3">
    <w:name w:val="Balloon Text Char"/>
    <w:basedOn w:val="DefaultParagraphFont"/>
    <w:uiPriority w:val="99"/>
    <w:semiHidden/>
    <w:rsid w:val="0039171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91719"/>
    <w:rPr>
      <w:rFonts w:ascii="Lucida Grande" w:hAnsi="Lucida Grande"/>
      <w:sz w:val="18"/>
      <w:szCs w:val="18"/>
    </w:rPr>
  </w:style>
  <w:style w:type="paragraph" w:customStyle="1" w:styleId="grbslistvariable">
    <w:name w:val="grbs_listvariable"/>
    <w:aliases w:val="lv"/>
    <w:basedOn w:val="Normal"/>
    <w:next w:val="Normal"/>
    <w:rsid w:val="00D26994"/>
    <w:pPr>
      <w:spacing w:after="80" w:line="240" w:lineRule="atLeast"/>
      <w:ind w:left="360"/>
      <w:jc w:val="both"/>
    </w:pPr>
  </w:style>
  <w:style w:type="paragraph" w:customStyle="1" w:styleId="grbsh1">
    <w:name w:val="grbs_h1"/>
    <w:aliases w:val="h1"/>
    <w:basedOn w:val="Heading1"/>
    <w:next w:val="Normal"/>
    <w:rsid w:val="00BB56DE"/>
    <w:pPr>
      <w:spacing w:before="260" w:after="0" w:line="360" w:lineRule="exact"/>
      <w:jc w:val="center"/>
    </w:pPr>
    <w:rPr>
      <w:rFonts w:ascii="Baskerville" w:hAnsi="Baskerville"/>
      <w:b w:val="0"/>
      <w:sz w:val="36"/>
    </w:rPr>
  </w:style>
  <w:style w:type="paragraph" w:customStyle="1" w:styleId="grbsh2">
    <w:name w:val="grbs_h2"/>
    <w:aliases w:val="h2"/>
    <w:basedOn w:val="Heading2"/>
    <w:next w:val="Normal"/>
    <w:rsid w:val="00B21E6F"/>
    <w:pPr>
      <w:spacing w:before="520" w:after="240"/>
      <w:jc w:val="center"/>
    </w:pPr>
    <w:rPr>
      <w:b w:val="0"/>
      <w:i w:val="0"/>
      <w:sz w:val="26"/>
    </w:rPr>
  </w:style>
  <w:style w:type="character" w:customStyle="1" w:styleId="grbsemphasis">
    <w:name w:val="grbs_emphasis"/>
    <w:aliases w:val="em"/>
    <w:basedOn w:val="DefaultParagraphFont"/>
    <w:rsid w:val="00D26994"/>
    <w:rPr>
      <w:i/>
      <w:u w:val="none"/>
    </w:rPr>
  </w:style>
  <w:style w:type="paragraph" w:customStyle="1" w:styleId="grbsblockquote">
    <w:name w:val="grbs_blockquote"/>
    <w:aliases w:val="bq"/>
    <w:basedOn w:val="Normal"/>
    <w:rsid w:val="00304782"/>
    <w:pPr>
      <w:spacing w:before="60" w:after="60" w:line="240" w:lineRule="exact"/>
      <w:ind w:left="202" w:right="202"/>
      <w:jc w:val="both"/>
    </w:pPr>
    <w:rPr>
      <w:rFonts w:ascii="Baskerville" w:hAnsi="Baskerville"/>
      <w:color w:val="000000"/>
      <w:sz w:val="22"/>
    </w:rPr>
  </w:style>
  <w:style w:type="paragraph" w:customStyle="1" w:styleId="grbsGreekblockquote">
    <w:name w:val="grbs_Greek_blockquote"/>
    <w:aliases w:val="gbq"/>
    <w:basedOn w:val="grbsblockquote"/>
    <w:rsid w:val="00D42043"/>
    <w:rPr>
      <w:rFonts w:ascii="KadmosU" w:hAnsi="KadmosU"/>
      <w:sz w:val="21"/>
    </w:rPr>
  </w:style>
  <w:style w:type="paragraph" w:customStyle="1" w:styleId="grbssourceattrib">
    <w:name w:val="grbs_source_attrib"/>
    <w:aliases w:val="at"/>
    <w:basedOn w:val="Normal"/>
    <w:next w:val="Normal"/>
    <w:rsid w:val="00B21E6F"/>
    <w:pPr>
      <w:spacing w:before="160" w:after="160"/>
      <w:jc w:val="right"/>
    </w:pPr>
    <w:rPr>
      <w:color w:val="000000"/>
      <w:sz w:val="20"/>
    </w:rPr>
  </w:style>
  <w:style w:type="paragraph" w:customStyle="1" w:styleId="grbslistvariableterm">
    <w:name w:val="grbs_listvariableterm"/>
    <w:aliases w:val="lvt"/>
    <w:basedOn w:val="grbslistvariable"/>
    <w:next w:val="grbslistvariable"/>
    <w:rsid w:val="00D26994"/>
    <w:pPr>
      <w:keepNext/>
      <w:spacing w:after="0"/>
      <w:ind w:left="0"/>
    </w:pPr>
    <w:rPr>
      <w:color w:val="000000"/>
    </w:rPr>
  </w:style>
  <w:style w:type="paragraph" w:customStyle="1" w:styleId="grbschapternumber">
    <w:name w:val="grbs_chapter_number"/>
    <w:basedOn w:val="grbsh1"/>
    <w:next w:val="grbsh1"/>
    <w:rsid w:val="00D26994"/>
    <w:rPr>
      <w:sz w:val="56"/>
    </w:rPr>
  </w:style>
  <w:style w:type="paragraph" w:styleId="Footer">
    <w:name w:val="footer"/>
    <w:basedOn w:val="Normal"/>
    <w:link w:val="FooterChar"/>
    <w:uiPriority w:val="99"/>
    <w:rsid w:val="00367DF4"/>
    <w:pPr>
      <w:tabs>
        <w:tab w:val="center" w:pos="4320"/>
        <w:tab w:val="right" w:pos="8640"/>
      </w:tabs>
    </w:pPr>
    <w:rPr>
      <w:rFonts w:ascii="Baskerville" w:hAnsi="Baskerville"/>
      <w:szCs w:val="22"/>
    </w:rPr>
  </w:style>
  <w:style w:type="paragraph" w:customStyle="1" w:styleId="grbsnormal">
    <w:name w:val="grbs_normal"/>
    <w:aliases w:val="nb"/>
    <w:basedOn w:val="Normal"/>
    <w:rsid w:val="005B0D6B"/>
    <w:pPr>
      <w:widowControl w:val="0"/>
      <w:spacing w:line="270" w:lineRule="exact"/>
      <w:ind w:firstLine="202"/>
      <w:jc w:val="both"/>
    </w:pPr>
    <w:rPr>
      <w:rFonts w:ascii="Baskerville" w:hAnsi="Baskerville"/>
    </w:rPr>
  </w:style>
  <w:style w:type="paragraph" w:customStyle="1" w:styleId="grbsGreekverse">
    <w:name w:val="grbs_Greek_verse"/>
    <w:aliases w:val="gvl"/>
    <w:basedOn w:val="Normal"/>
    <w:rsid w:val="005226D7"/>
    <w:pPr>
      <w:tabs>
        <w:tab w:val="left" w:pos="720"/>
      </w:tabs>
      <w:spacing w:line="240" w:lineRule="exact"/>
      <w:ind w:left="1526" w:hanging="1526"/>
    </w:pPr>
    <w:rPr>
      <w:rFonts w:ascii="KadmosU" w:hAnsi="KadmosU"/>
      <w:sz w:val="22"/>
    </w:rPr>
  </w:style>
  <w:style w:type="paragraph" w:customStyle="1" w:styleId="grbsverseline">
    <w:name w:val="grbs_verse_line"/>
    <w:aliases w:val="vl"/>
    <w:basedOn w:val="Normal"/>
    <w:rsid w:val="00D26994"/>
    <w:pPr>
      <w:tabs>
        <w:tab w:val="left" w:pos="720"/>
      </w:tabs>
      <w:spacing w:after="60" w:line="300" w:lineRule="exact"/>
      <w:ind w:left="1530" w:hanging="810"/>
    </w:pPr>
  </w:style>
  <w:style w:type="character" w:customStyle="1" w:styleId="grbsforeignemphasis">
    <w:name w:val="grbs_foreign_emphasis"/>
    <w:aliases w:val="fem"/>
    <w:basedOn w:val="DefaultParagraphFont"/>
    <w:rsid w:val="00D26994"/>
    <w:rPr>
      <w:i/>
      <w:u w:val="single"/>
    </w:rPr>
  </w:style>
  <w:style w:type="character" w:customStyle="1" w:styleId="grbscitetitle">
    <w:name w:val="grbs_citetitle"/>
    <w:aliases w:val="ct"/>
    <w:basedOn w:val="DefaultParagraphFont"/>
    <w:rsid w:val="00D26994"/>
    <w:rPr>
      <w:i/>
    </w:rPr>
  </w:style>
  <w:style w:type="paragraph" w:customStyle="1" w:styleId="grbsessayauthor">
    <w:name w:val="grbs_essay_author"/>
    <w:aliases w:val="ea"/>
    <w:basedOn w:val="Normal"/>
    <w:next w:val="grbsnormal"/>
    <w:rsid w:val="00D26994"/>
    <w:pPr>
      <w:spacing w:before="100" w:after="100"/>
      <w:jc w:val="right"/>
    </w:pPr>
    <w:rPr>
      <w:b/>
    </w:rPr>
  </w:style>
  <w:style w:type="character" w:customStyle="1" w:styleId="grbshighlight">
    <w:name w:val="grbs_highlight"/>
    <w:aliases w:val="hi"/>
    <w:basedOn w:val="DefaultParagraphFont"/>
    <w:rsid w:val="00D26994"/>
    <w:rPr>
      <w:u w:val="single"/>
    </w:rPr>
  </w:style>
  <w:style w:type="character" w:styleId="PageNumber">
    <w:name w:val="page number"/>
    <w:basedOn w:val="DefaultParagraphFont"/>
    <w:uiPriority w:val="99"/>
    <w:rsid w:val="00A57D85"/>
    <w:rPr>
      <w:rFonts w:ascii="Baskerville" w:hAnsi="Baskerville"/>
      <w:sz w:val="20"/>
    </w:rPr>
  </w:style>
  <w:style w:type="character" w:customStyle="1" w:styleId="grbsblockquoteemphasis">
    <w:name w:val="grbs_blockquote_emphasis"/>
    <w:aliases w:val="bem"/>
    <w:basedOn w:val="DefaultParagraphFont"/>
    <w:rsid w:val="00D26994"/>
    <w:rPr>
      <w:u w:val="single"/>
    </w:rPr>
  </w:style>
  <w:style w:type="character" w:customStyle="1" w:styleId="grbstranslitGreek">
    <w:name w:val="grbs_translit_Greek"/>
    <w:aliases w:val="trg"/>
    <w:basedOn w:val="DefaultParagraphFont"/>
    <w:rsid w:val="00D26994"/>
    <w:rPr>
      <w:i/>
    </w:rPr>
  </w:style>
  <w:style w:type="paragraph" w:customStyle="1" w:styleId="grbscaption">
    <w:name w:val="grbs_caption"/>
    <w:aliases w:val="cp"/>
    <w:basedOn w:val="Normal"/>
    <w:rsid w:val="00D26994"/>
    <w:pPr>
      <w:spacing w:before="120" w:after="120" w:line="320" w:lineRule="exact"/>
    </w:pPr>
    <w:rPr>
      <w:rFonts w:ascii="Times" w:eastAsia="Times" w:hAnsi="Times"/>
      <w:b/>
    </w:rPr>
  </w:style>
  <w:style w:type="character" w:customStyle="1" w:styleId="grbsforeign">
    <w:name w:val="grbs_foreign"/>
    <w:aliases w:val="cf"/>
    <w:basedOn w:val="DefaultParagraphFont"/>
    <w:rsid w:val="00D26994"/>
    <w:rPr>
      <w:i/>
    </w:rPr>
  </w:style>
  <w:style w:type="character" w:customStyle="1" w:styleId="grbsGreek">
    <w:name w:val="grbs_Greek"/>
    <w:aliases w:val="gk"/>
    <w:basedOn w:val="DefaultParagraphFont"/>
    <w:rsid w:val="003B12ED"/>
    <w:rPr>
      <w:rFonts w:ascii="KadmosU" w:hAnsi="KadmosU"/>
      <w:sz w:val="21"/>
    </w:rPr>
  </w:style>
  <w:style w:type="character" w:customStyle="1" w:styleId="grbsGreekemphasis">
    <w:name w:val="grbs_Greek_emphasis"/>
    <w:aliases w:val="gem"/>
    <w:basedOn w:val="grbsGreek"/>
    <w:rsid w:val="00D50C5B"/>
    <w:rPr>
      <w:rFonts w:ascii="Porson" w:hAnsi="Porson"/>
      <w:sz w:val="23"/>
      <w:u w:val="single"/>
    </w:rPr>
  </w:style>
  <w:style w:type="paragraph" w:customStyle="1" w:styleId="grbsh3">
    <w:name w:val="grbs_h3"/>
    <w:aliases w:val="h3"/>
    <w:basedOn w:val="Heading3"/>
    <w:next w:val="Normal"/>
    <w:rsid w:val="006253DA"/>
    <w:rPr>
      <w:rFonts w:eastAsia="Times"/>
      <w:sz w:val="24"/>
    </w:rPr>
  </w:style>
  <w:style w:type="character" w:customStyle="1" w:styleId="grbsquoteemphasis">
    <w:name w:val="grbs_quote_emphasis"/>
    <w:aliases w:val="qem"/>
    <w:basedOn w:val="DefaultParagraphFont"/>
    <w:rsid w:val="00D26994"/>
    <w:rPr>
      <w:u w:val="single"/>
    </w:rPr>
  </w:style>
  <w:style w:type="character" w:customStyle="1" w:styleId="grbsstartGreekasis">
    <w:name w:val="grbs_startGreekasis"/>
    <w:aliases w:val="sgai"/>
    <w:basedOn w:val="DefaultParagraphFont"/>
    <w:rsid w:val="00D50C5B"/>
  </w:style>
  <w:style w:type="paragraph" w:customStyle="1" w:styleId="grbsnormalcontd">
    <w:name w:val="grbs_normal_contd"/>
    <w:aliases w:val="nc"/>
    <w:basedOn w:val="grbsnormal"/>
    <w:rsid w:val="00D26994"/>
    <w:pPr>
      <w:ind w:firstLine="0"/>
    </w:pPr>
  </w:style>
  <w:style w:type="paragraph" w:customStyle="1" w:styleId="grbsLatinverse">
    <w:name w:val="grbs_Latin_verse"/>
    <w:aliases w:val="lvl"/>
    <w:basedOn w:val="grbsGreekverse"/>
    <w:rsid w:val="006253DA"/>
    <w:rPr>
      <w:rFonts w:ascii="Baskerville" w:hAnsi="Baskerville"/>
    </w:rPr>
  </w:style>
  <w:style w:type="character" w:customStyle="1" w:styleId="grbsendGreekasis">
    <w:name w:val="grbs_endGreekasis"/>
    <w:aliases w:val="egai"/>
    <w:basedOn w:val="DefaultParagraphFont"/>
    <w:rsid w:val="00D50C5B"/>
  </w:style>
  <w:style w:type="character" w:customStyle="1" w:styleId="grbsstartLatinasis">
    <w:name w:val="grbs_startLatinasis"/>
    <w:aliases w:val="slai"/>
    <w:basedOn w:val="DefaultParagraphFont"/>
    <w:rsid w:val="00D50C5B"/>
  </w:style>
  <w:style w:type="character" w:customStyle="1" w:styleId="grbsLatin">
    <w:name w:val="grbs_Latin"/>
    <w:aliases w:val="lt"/>
    <w:basedOn w:val="DefaultParagraphFont"/>
    <w:rsid w:val="00D26994"/>
    <w:rPr>
      <w:i/>
    </w:rPr>
  </w:style>
  <w:style w:type="character" w:customStyle="1" w:styleId="grbsLatinemphasis">
    <w:name w:val="grbs_Latin_emphasis"/>
    <w:aliases w:val="lem"/>
    <w:basedOn w:val="grbsLatin"/>
    <w:rsid w:val="00D26994"/>
    <w:rPr>
      <w:i/>
      <w:u w:val="single"/>
    </w:rPr>
  </w:style>
  <w:style w:type="paragraph" w:customStyle="1" w:styleId="grbsh4">
    <w:name w:val="grbs_h4"/>
    <w:aliases w:val="h4"/>
    <w:basedOn w:val="Heading4"/>
    <w:rsid w:val="00D26994"/>
  </w:style>
  <w:style w:type="character" w:customStyle="1" w:styleId="grbsxref">
    <w:name w:val="grbs_xref"/>
    <w:aliases w:val="xf"/>
    <w:basedOn w:val="DefaultParagraphFont"/>
    <w:rsid w:val="00D26994"/>
  </w:style>
  <w:style w:type="character" w:customStyle="1" w:styleId="grbsbib">
    <w:name w:val="grbs_bib"/>
    <w:aliases w:val="bib"/>
    <w:basedOn w:val="DefaultParagraphFont"/>
    <w:rsid w:val="00D26994"/>
  </w:style>
  <w:style w:type="paragraph" w:styleId="FootnoteText">
    <w:name w:val="footnote text"/>
    <w:basedOn w:val="Normal"/>
    <w:link w:val="FootnoteTextChar"/>
    <w:uiPriority w:val="99"/>
    <w:rsid w:val="005B0D6B"/>
    <w:pPr>
      <w:widowControl w:val="0"/>
      <w:spacing w:after="46" w:line="230" w:lineRule="exact"/>
      <w:ind w:firstLine="202"/>
      <w:jc w:val="both"/>
    </w:pPr>
    <w:rPr>
      <w:rFonts w:ascii="Baskerville" w:hAnsi="Baskerville"/>
      <w:sz w:val="20"/>
    </w:rPr>
  </w:style>
  <w:style w:type="paragraph" w:customStyle="1" w:styleId="grbscommentaryitem">
    <w:name w:val="grbs_commentary_item"/>
    <w:aliases w:val="cti"/>
    <w:basedOn w:val="grbsnormal"/>
    <w:rsid w:val="00D26994"/>
    <w:pPr>
      <w:ind w:firstLine="0"/>
    </w:pPr>
  </w:style>
  <w:style w:type="character" w:customStyle="1" w:styleId="grbslemma">
    <w:name w:val="grbs_lemma"/>
    <w:aliases w:val="lm"/>
    <w:rsid w:val="00D26994"/>
    <w:rPr>
      <w:u w:val="dashLong"/>
    </w:rPr>
  </w:style>
  <w:style w:type="character" w:customStyle="1" w:styleId="grbsindexpapyrus">
    <w:name w:val="grbs_index_papyrus"/>
    <w:aliases w:val="ip"/>
    <w:rsid w:val="00D26994"/>
  </w:style>
  <w:style w:type="character" w:styleId="CommentReference">
    <w:name w:val="annotation reference"/>
    <w:basedOn w:val="DefaultParagraphFont"/>
    <w:uiPriority w:val="99"/>
    <w:rsid w:val="00D26994"/>
    <w:rPr>
      <w:sz w:val="18"/>
    </w:rPr>
  </w:style>
  <w:style w:type="character" w:customStyle="1" w:styleId="grbsindexinscr">
    <w:name w:val="grbs_index_inscr"/>
    <w:aliases w:val="ii"/>
    <w:basedOn w:val="grbsindexpapyrus"/>
    <w:rsid w:val="00D26994"/>
  </w:style>
  <w:style w:type="character" w:customStyle="1" w:styleId="grbsindexcoin">
    <w:name w:val="grbs_index_coin"/>
    <w:aliases w:val="ic"/>
    <w:basedOn w:val="grbsindexpapyrus"/>
    <w:rsid w:val="00D26994"/>
  </w:style>
  <w:style w:type="paragraph" w:customStyle="1" w:styleId="grbsdedication">
    <w:name w:val="grbs_dedication"/>
    <w:aliases w:val="de"/>
    <w:basedOn w:val="grbsnormal"/>
    <w:next w:val="grbsnormal"/>
    <w:rsid w:val="00D26994"/>
    <w:rPr>
      <w:i/>
    </w:rPr>
  </w:style>
  <w:style w:type="character" w:styleId="FootnoteReference">
    <w:name w:val="footnote reference"/>
    <w:basedOn w:val="DefaultParagraphFont"/>
    <w:uiPriority w:val="99"/>
    <w:rsid w:val="00D10841"/>
    <w:rPr>
      <w:rFonts w:ascii="Baskerville" w:hAnsi="Baskerville"/>
      <w:vertAlign w:val="superscript"/>
    </w:rPr>
  </w:style>
  <w:style w:type="paragraph" w:styleId="Header">
    <w:name w:val="header"/>
    <w:basedOn w:val="Normal"/>
    <w:link w:val="HeaderChar"/>
    <w:uiPriority w:val="99"/>
    <w:rsid w:val="005670B7"/>
    <w:pPr>
      <w:tabs>
        <w:tab w:val="center" w:pos="4320"/>
        <w:tab w:val="right" w:pos="8640"/>
      </w:tabs>
    </w:pPr>
    <w:rPr>
      <w:rFonts w:ascii="Baskerville" w:hAnsi="Baskerville"/>
      <w:caps/>
      <w:sz w:val="20"/>
    </w:rPr>
  </w:style>
  <w:style w:type="paragraph" w:customStyle="1" w:styleId="grbsbylinename">
    <w:name w:val="grbs_byline_name"/>
    <w:aliases w:val="byn"/>
    <w:basedOn w:val="Normal"/>
    <w:next w:val="grbsnormal"/>
    <w:rsid w:val="00BB56DE"/>
    <w:pPr>
      <w:spacing w:before="240" w:after="240"/>
      <w:jc w:val="center"/>
    </w:pPr>
    <w:rPr>
      <w:rFonts w:ascii="Baskerville" w:hAnsi="Baskerville"/>
      <w:i/>
      <w:sz w:val="30"/>
    </w:rPr>
  </w:style>
  <w:style w:type="paragraph" w:customStyle="1" w:styleId="grbsLatinblockquote">
    <w:name w:val="grbs_Latin_blockquote"/>
    <w:aliases w:val="lbq"/>
    <w:basedOn w:val="grbsblockquote"/>
    <w:rsid w:val="006253DA"/>
    <w:rPr>
      <w:i/>
    </w:rPr>
  </w:style>
  <w:style w:type="character" w:customStyle="1" w:styleId="grbsindexms">
    <w:name w:val="grbs_index_ms"/>
    <w:aliases w:val="ims"/>
    <w:basedOn w:val="DefaultParagraphFont"/>
    <w:rsid w:val="006253DA"/>
  </w:style>
  <w:style w:type="character" w:customStyle="1" w:styleId="grbsancauthor">
    <w:name w:val="grbs_anc_author"/>
    <w:aliases w:val="aa"/>
    <w:basedOn w:val="DefaultParagraphFont"/>
    <w:rsid w:val="006253DA"/>
  </w:style>
  <w:style w:type="character" w:customStyle="1" w:styleId="grbsancwork">
    <w:name w:val="grbs_anc_work"/>
    <w:aliases w:val="aw"/>
    <w:basedOn w:val="DefaultParagraphFont"/>
    <w:rsid w:val="00B21E6F"/>
    <w:rPr>
      <w:i/>
    </w:rPr>
  </w:style>
  <w:style w:type="character" w:customStyle="1" w:styleId="grbsendLatinasis">
    <w:name w:val="grbs_endLatinasis"/>
    <w:aliases w:val="elai"/>
    <w:basedOn w:val="DefaultParagraphFont"/>
    <w:rsid w:val="00D50C5B"/>
  </w:style>
  <w:style w:type="character" w:customStyle="1" w:styleId="ft13">
    <w:name w:val="ft13"/>
    <w:basedOn w:val="DefaultParagraphFont"/>
    <w:rsid w:val="005F6D2C"/>
  </w:style>
  <w:style w:type="paragraph" w:customStyle="1" w:styleId="grbsbylineaddr">
    <w:name w:val="grbs_byline_addr"/>
    <w:aliases w:val="bya"/>
    <w:basedOn w:val="grbsnormal"/>
    <w:rsid w:val="00CF408D"/>
    <w:pPr>
      <w:jc w:val="right"/>
    </w:pPr>
  </w:style>
  <w:style w:type="character" w:customStyle="1" w:styleId="grbsbylinedate">
    <w:name w:val="grbs_byline_date"/>
    <w:aliases w:val="byd"/>
    <w:basedOn w:val="DefaultParagraphFont"/>
    <w:rsid w:val="00AD2B37"/>
    <w:rPr>
      <w:rFonts w:ascii="Baskerville" w:hAnsi="Baskerville"/>
      <w:sz w:val="22"/>
    </w:rPr>
  </w:style>
  <w:style w:type="character" w:customStyle="1" w:styleId="ft9">
    <w:name w:val="ft9"/>
    <w:basedOn w:val="DefaultParagraphFont"/>
    <w:rsid w:val="005F6D2C"/>
  </w:style>
  <w:style w:type="character" w:styleId="Strong">
    <w:name w:val="Strong"/>
    <w:basedOn w:val="DefaultParagraphFont"/>
    <w:qFormat/>
    <w:rsid w:val="005F6D2C"/>
    <w:rPr>
      <w:b/>
    </w:rPr>
  </w:style>
  <w:style w:type="paragraph" w:styleId="ListBullet">
    <w:name w:val="List Bullet"/>
    <w:basedOn w:val="Normal"/>
    <w:autoRedefine/>
    <w:rsid w:val="005F6D2C"/>
    <w:pPr>
      <w:numPr>
        <w:numId w:val="2"/>
      </w:numPr>
    </w:pPr>
    <w:rPr>
      <w:lang w:val="en-AU" w:eastAsia="en-AU"/>
    </w:rPr>
  </w:style>
  <w:style w:type="character" w:customStyle="1" w:styleId="ListBulletChar">
    <w:name w:val="List Bullet Char"/>
    <w:basedOn w:val="DefaultParagraphFont"/>
    <w:rsid w:val="005F6D2C"/>
    <w:rPr>
      <w:sz w:val="24"/>
      <w:szCs w:val="24"/>
      <w:lang w:val="en-AU" w:eastAsia="en-AU"/>
    </w:rPr>
  </w:style>
  <w:style w:type="character" w:customStyle="1" w:styleId="EmailStyle24">
    <w:name w:val="EmailStyle24"/>
    <w:basedOn w:val="DefaultParagraphFont"/>
    <w:rsid w:val="005F6D2C"/>
    <w:rPr>
      <w:rFonts w:ascii="Arial" w:hAnsi="Arial"/>
      <w:color w:val="000080"/>
      <w:sz w:val="20"/>
      <w:szCs w:val="20"/>
    </w:rPr>
  </w:style>
  <w:style w:type="character" w:customStyle="1" w:styleId="HeaderChar">
    <w:name w:val="Header Char"/>
    <w:basedOn w:val="DefaultParagraphFont"/>
    <w:link w:val="Header"/>
    <w:uiPriority w:val="99"/>
    <w:rsid w:val="005670B7"/>
    <w:rPr>
      <w:rFonts w:ascii="Baskerville" w:hAnsi="Baskerville"/>
      <w:caps/>
      <w:szCs w:val="24"/>
    </w:rPr>
  </w:style>
  <w:style w:type="character" w:customStyle="1" w:styleId="FooterChar">
    <w:name w:val="Footer Char"/>
    <w:basedOn w:val="DefaultParagraphFont"/>
    <w:link w:val="Footer"/>
    <w:uiPriority w:val="99"/>
    <w:rsid w:val="00367DF4"/>
    <w:rPr>
      <w:rFonts w:ascii="Baskerville" w:hAnsi="Baskerville"/>
      <w:sz w:val="24"/>
      <w:szCs w:val="22"/>
    </w:rPr>
  </w:style>
  <w:style w:type="character" w:customStyle="1" w:styleId="FootnoteTextChar">
    <w:name w:val="Footnote Text Char"/>
    <w:basedOn w:val="DefaultParagraphFont"/>
    <w:link w:val="FootnoteText"/>
    <w:uiPriority w:val="99"/>
    <w:rsid w:val="005B0D6B"/>
    <w:rPr>
      <w:rFonts w:ascii="Baskerville" w:hAnsi="Baskerville"/>
      <w:szCs w:val="24"/>
    </w:rPr>
  </w:style>
  <w:style w:type="paragraph" w:styleId="BodyTextIndent">
    <w:name w:val="Body Text Indent"/>
    <w:basedOn w:val="Normal"/>
    <w:link w:val="BodyTextIndentChar"/>
    <w:rsid w:val="00516AEE"/>
    <w:pPr>
      <w:spacing w:line="480" w:lineRule="auto"/>
      <w:ind w:firstLine="720"/>
    </w:pPr>
  </w:style>
  <w:style w:type="character" w:customStyle="1" w:styleId="BodyTextIndentChar">
    <w:name w:val="Body Text Indent Char"/>
    <w:basedOn w:val="DefaultParagraphFont"/>
    <w:link w:val="BodyTextIndent"/>
    <w:rsid w:val="00516AEE"/>
    <w:rPr>
      <w:sz w:val="24"/>
      <w:szCs w:val="24"/>
    </w:rPr>
  </w:style>
  <w:style w:type="paragraph" w:styleId="BodyText">
    <w:name w:val="Body Text"/>
    <w:basedOn w:val="Normal"/>
    <w:link w:val="BodyTextChar"/>
    <w:rsid w:val="00B25F55"/>
    <w:pPr>
      <w:spacing w:after="120"/>
    </w:pPr>
    <w:rPr>
      <w:rFonts w:ascii="Baskerville" w:hAnsi="Baskerville"/>
    </w:rPr>
  </w:style>
  <w:style w:type="character" w:customStyle="1" w:styleId="BodyTextChar">
    <w:name w:val="Body Text Char"/>
    <w:basedOn w:val="DefaultParagraphFont"/>
    <w:link w:val="BodyText"/>
    <w:rsid w:val="00B25F55"/>
    <w:rPr>
      <w:rFonts w:ascii="Baskerville" w:hAnsi="Baskerville"/>
      <w:sz w:val="24"/>
      <w:szCs w:val="24"/>
    </w:rPr>
  </w:style>
  <w:style w:type="character" w:styleId="Emphasis">
    <w:name w:val="Emphasis"/>
    <w:basedOn w:val="DefaultParagraphFont"/>
    <w:uiPriority w:val="20"/>
    <w:qFormat/>
    <w:rsid w:val="00516AEE"/>
    <w:rPr>
      <w:i/>
      <w:iCs/>
    </w:rPr>
  </w:style>
  <w:style w:type="paragraph" w:styleId="EndnoteText">
    <w:name w:val="endnote text"/>
    <w:basedOn w:val="Normal"/>
    <w:link w:val="EndnoteTextChar"/>
    <w:semiHidden/>
    <w:rsid w:val="00221BEC"/>
    <w:rPr>
      <w:lang w:val="en-GB" w:eastAsia="de-DE"/>
    </w:rPr>
  </w:style>
  <w:style w:type="character" w:customStyle="1" w:styleId="EndnoteTextChar">
    <w:name w:val="Endnote Text Char"/>
    <w:basedOn w:val="DefaultParagraphFont"/>
    <w:link w:val="EndnoteText"/>
    <w:semiHidden/>
    <w:rsid w:val="00221BEC"/>
    <w:rPr>
      <w:sz w:val="24"/>
      <w:szCs w:val="24"/>
      <w:lang w:val="en-GB" w:eastAsia="de-DE"/>
    </w:rPr>
  </w:style>
  <w:style w:type="character" w:styleId="EndnoteReference">
    <w:name w:val="endnote reference"/>
    <w:basedOn w:val="DefaultParagraphFont"/>
    <w:semiHidden/>
    <w:rsid w:val="00221BEC"/>
    <w:rPr>
      <w:vertAlign w:val="superscript"/>
    </w:rPr>
  </w:style>
  <w:style w:type="character" w:customStyle="1" w:styleId="txt">
    <w:name w:val="txt"/>
    <w:basedOn w:val="DefaultParagraphFont"/>
    <w:rsid w:val="00221BEC"/>
  </w:style>
  <w:style w:type="character" w:customStyle="1" w:styleId="primaryw">
    <w:name w:val="primaryw"/>
    <w:basedOn w:val="DefaultParagraphFont"/>
    <w:rsid w:val="00221BEC"/>
  </w:style>
  <w:style w:type="character" w:customStyle="1" w:styleId="rmargin">
    <w:name w:val="rmargin"/>
    <w:basedOn w:val="DefaultParagraphFont"/>
    <w:rsid w:val="00221BEC"/>
  </w:style>
  <w:style w:type="paragraph" w:customStyle="1" w:styleId="grbsheadline">
    <w:name w:val="grbs_headline"/>
    <w:basedOn w:val="grbsnormal"/>
    <w:qFormat/>
    <w:rsid w:val="00854D72"/>
    <w:pPr>
      <w:spacing w:before="80" w:after="40"/>
      <w:ind w:firstLine="0"/>
    </w:pPr>
    <w:rPr>
      <w:i/>
    </w:rPr>
  </w:style>
  <w:style w:type="character" w:customStyle="1" w:styleId="Heading1Char">
    <w:name w:val="Heading 1 Char"/>
    <w:basedOn w:val="DefaultParagraphFont"/>
    <w:link w:val="Heading1"/>
    <w:uiPriority w:val="9"/>
    <w:rsid w:val="006C766F"/>
    <w:rPr>
      <w:b/>
      <w:kern w:val="32"/>
      <w:sz w:val="32"/>
      <w:szCs w:val="24"/>
    </w:rPr>
  </w:style>
  <w:style w:type="character" w:customStyle="1" w:styleId="Heading2Char">
    <w:name w:val="Heading 2 Char"/>
    <w:basedOn w:val="DefaultParagraphFont"/>
    <w:link w:val="Heading2"/>
    <w:uiPriority w:val="9"/>
    <w:rsid w:val="006C766F"/>
    <w:rPr>
      <w:b/>
      <w:i/>
      <w:sz w:val="28"/>
      <w:szCs w:val="24"/>
    </w:rPr>
  </w:style>
  <w:style w:type="character" w:customStyle="1" w:styleId="Heading3Char">
    <w:name w:val="Heading 3 Char"/>
    <w:basedOn w:val="DefaultParagraphFont"/>
    <w:link w:val="Heading3"/>
    <w:uiPriority w:val="9"/>
    <w:rsid w:val="006C766F"/>
    <w:rPr>
      <w:b/>
      <w:sz w:val="26"/>
      <w:szCs w:val="24"/>
    </w:rPr>
  </w:style>
  <w:style w:type="character" w:customStyle="1" w:styleId="Heading4Char">
    <w:name w:val="Heading 4 Char"/>
    <w:basedOn w:val="DefaultParagraphFont"/>
    <w:link w:val="Heading4"/>
    <w:uiPriority w:val="9"/>
    <w:rsid w:val="006C766F"/>
    <w:rPr>
      <w:rFonts w:ascii="Times" w:hAnsi="Times"/>
      <w:b/>
      <w:sz w:val="28"/>
      <w:szCs w:val="24"/>
    </w:rPr>
  </w:style>
  <w:style w:type="paragraph" w:styleId="ListParagraph">
    <w:name w:val="List Paragraph"/>
    <w:basedOn w:val="Normal"/>
    <w:uiPriority w:val="34"/>
    <w:qFormat/>
    <w:rsid w:val="006C766F"/>
    <w:pPr>
      <w:spacing w:line="276" w:lineRule="auto"/>
      <w:ind w:left="720" w:firstLine="284"/>
      <w:contextualSpacing/>
      <w:jc w:val="both"/>
    </w:pPr>
    <w:rPr>
      <w:rFonts w:ascii="Palatino Linotype" w:eastAsiaTheme="minorHAnsi" w:hAnsi="Palatino Linotype" w:cstheme="minorBidi"/>
      <w:szCs w:val="28"/>
      <w:lang w:val="da-DK"/>
    </w:rPr>
  </w:style>
  <w:style w:type="paragraph" w:styleId="NoSpacing">
    <w:name w:val="No Spacing"/>
    <w:uiPriority w:val="1"/>
    <w:qFormat/>
    <w:rsid w:val="006C766F"/>
    <w:pPr>
      <w:ind w:firstLine="284"/>
      <w:jc w:val="both"/>
    </w:pPr>
    <w:rPr>
      <w:rFonts w:ascii="Palatino Linotype" w:eastAsiaTheme="minorHAnsi" w:hAnsi="Palatino Linotype" w:cstheme="minorBidi"/>
      <w:sz w:val="24"/>
      <w:szCs w:val="28"/>
      <w:lang w:val="da-DK"/>
    </w:rPr>
  </w:style>
  <w:style w:type="character" w:customStyle="1" w:styleId="st">
    <w:name w:val="st"/>
    <w:basedOn w:val="DefaultParagraphFont"/>
    <w:rsid w:val="001C1E27"/>
  </w:style>
  <w:style w:type="character" w:styleId="PlaceholderText">
    <w:name w:val="Placeholder Text"/>
    <w:basedOn w:val="DefaultParagraphFont"/>
    <w:uiPriority w:val="99"/>
    <w:semiHidden/>
    <w:rsid w:val="001C1E27"/>
    <w:rPr>
      <w:color w:val="808080"/>
    </w:rPr>
  </w:style>
  <w:style w:type="table" w:styleId="TableGrid">
    <w:name w:val="Table Grid"/>
    <w:basedOn w:val="TableNormal"/>
    <w:uiPriority w:val="59"/>
    <w:rsid w:val="001A3C2A"/>
    <w:rPr>
      <w:rFonts w:ascii="Times" w:eastAsiaTheme="minorEastAsia" w:hAnsi="Time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9E8"/>
    <w:rPr>
      <w:color w:val="0000FF" w:themeColor="hyperlink"/>
      <w:u w:val="single"/>
    </w:rPr>
  </w:style>
  <w:style w:type="character" w:customStyle="1" w:styleId="UnresolvedMention1">
    <w:name w:val="Unresolved Mention1"/>
    <w:basedOn w:val="DefaultParagraphFont"/>
    <w:uiPriority w:val="99"/>
    <w:rsid w:val="00D149E8"/>
    <w:rPr>
      <w:color w:val="605E5C"/>
      <w:shd w:val="clear" w:color="auto" w:fill="E1DFDD"/>
    </w:rPr>
  </w:style>
  <w:style w:type="character" w:customStyle="1" w:styleId="Heading5Char">
    <w:name w:val="Heading 5 Char"/>
    <w:basedOn w:val="DefaultParagraphFont"/>
    <w:link w:val="Heading5"/>
    <w:uiPriority w:val="9"/>
    <w:semiHidden/>
    <w:rsid w:val="005D66B3"/>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5D66B3"/>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5D66B3"/>
    <w:pPr>
      <w:keepNext/>
      <w:keepLines/>
      <w:spacing w:after="200" w:line="480" w:lineRule="auto"/>
      <w:jc w:val="center"/>
    </w:pPr>
    <w:rPr>
      <w:rFonts w:ascii="Arial" w:eastAsia="Arial" w:hAnsi="Arial" w:cs="Arial"/>
      <w:sz w:val="22"/>
      <w:szCs w:val="22"/>
      <w:lang w:val="en"/>
    </w:rPr>
  </w:style>
  <w:style w:type="character" w:customStyle="1" w:styleId="TitleChar">
    <w:name w:val="Title Char"/>
    <w:basedOn w:val="DefaultParagraphFont"/>
    <w:link w:val="Title"/>
    <w:uiPriority w:val="10"/>
    <w:rsid w:val="005D66B3"/>
    <w:rPr>
      <w:rFonts w:ascii="Arial" w:eastAsia="Arial" w:hAnsi="Arial" w:cs="Arial"/>
      <w:sz w:val="22"/>
      <w:szCs w:val="22"/>
      <w:lang w:val="en"/>
    </w:rPr>
  </w:style>
  <w:style w:type="paragraph" w:styleId="Subtitle">
    <w:name w:val="Subtitle"/>
    <w:basedOn w:val="Normal"/>
    <w:next w:val="Normal"/>
    <w:link w:val="SubtitleChar"/>
    <w:uiPriority w:val="11"/>
    <w:qFormat/>
    <w:rsid w:val="005D66B3"/>
    <w:pPr>
      <w:keepNext/>
      <w:keepLines/>
      <w:spacing w:after="320" w:line="480"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5D66B3"/>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sid w:val="005D66B3"/>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5D66B3"/>
    <w:rPr>
      <w:rFonts w:ascii="Arial" w:eastAsia="Arial" w:hAnsi="Arial" w:cs="Arial"/>
      <w:lang w:val="en"/>
    </w:rPr>
  </w:style>
  <w:style w:type="character" w:styleId="UnresolvedMention">
    <w:name w:val="Unresolved Mention"/>
    <w:basedOn w:val="DefaultParagraphFont"/>
    <w:uiPriority w:val="99"/>
    <w:semiHidden/>
    <w:unhideWhenUsed/>
    <w:rsid w:val="005D66B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66B3"/>
    <w:rPr>
      <w:b/>
      <w:bCs/>
    </w:rPr>
  </w:style>
  <w:style w:type="character" w:customStyle="1" w:styleId="CommentSubjectChar">
    <w:name w:val="Comment Subject Char"/>
    <w:basedOn w:val="CommentTextChar"/>
    <w:link w:val="CommentSubject"/>
    <w:uiPriority w:val="99"/>
    <w:semiHidden/>
    <w:rsid w:val="005D66B3"/>
    <w:rPr>
      <w:rFonts w:ascii="Arial" w:eastAsia="Arial" w:hAnsi="Arial" w:cs="Arial"/>
      <w:b/>
      <w:bCs/>
      <w:lang w:val="en"/>
    </w:rPr>
  </w:style>
  <w:style w:type="character" w:customStyle="1" w:styleId="Heading7Char">
    <w:name w:val="Heading 7 Char"/>
    <w:basedOn w:val="DefaultParagraphFont"/>
    <w:link w:val="Heading7"/>
    <w:uiPriority w:val="9"/>
    <w:semiHidden/>
    <w:rsid w:val="00251F81"/>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251F81"/>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251F81"/>
    <w:rPr>
      <w:rFonts w:asciiTheme="minorHAnsi" w:eastAsiaTheme="majorEastAsia" w:hAnsiTheme="minorHAnsi" w:cstheme="majorBidi"/>
      <w:color w:val="272727" w:themeColor="text1" w:themeTint="D8"/>
      <w:kern w:val="2"/>
      <w:sz w:val="24"/>
      <w:szCs w:val="24"/>
      <w14:ligatures w14:val="standardContextual"/>
    </w:rPr>
  </w:style>
  <w:style w:type="paragraph" w:styleId="Quote">
    <w:name w:val="Quote"/>
    <w:basedOn w:val="Normal"/>
    <w:next w:val="Normal"/>
    <w:link w:val="QuoteChar"/>
    <w:uiPriority w:val="29"/>
    <w:qFormat/>
    <w:rsid w:val="00251F81"/>
    <w:pPr>
      <w:spacing w:before="160" w:after="160"/>
      <w:jc w:val="center"/>
    </w:pPr>
    <w:rPr>
      <w:rFonts w:eastAsiaTheme="minorHAnsi" w:cs="Times New Roman (Body CS)"/>
      <w:i/>
      <w:iCs/>
      <w:color w:val="404040" w:themeColor="text1" w:themeTint="BF"/>
      <w:kern w:val="2"/>
      <w14:ligatures w14:val="standardContextual"/>
    </w:rPr>
  </w:style>
  <w:style w:type="character" w:customStyle="1" w:styleId="QuoteChar">
    <w:name w:val="Quote Char"/>
    <w:basedOn w:val="DefaultParagraphFont"/>
    <w:link w:val="Quote"/>
    <w:uiPriority w:val="29"/>
    <w:rsid w:val="00251F81"/>
    <w:rPr>
      <w:rFonts w:eastAsiaTheme="minorHAnsi" w:cs="Times New Roman (Body CS)"/>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251F81"/>
    <w:rPr>
      <w:i/>
      <w:iCs/>
      <w:color w:val="365F91" w:themeColor="accent1" w:themeShade="BF"/>
    </w:rPr>
  </w:style>
  <w:style w:type="paragraph" w:styleId="IntenseQuote">
    <w:name w:val="Intense Quote"/>
    <w:basedOn w:val="Normal"/>
    <w:next w:val="Normal"/>
    <w:link w:val="IntenseQuoteChar"/>
    <w:uiPriority w:val="30"/>
    <w:qFormat/>
    <w:rsid w:val="00251F81"/>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imes New Roman (Body CS)"/>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251F81"/>
    <w:rPr>
      <w:rFonts w:eastAsiaTheme="minorHAnsi" w:cs="Times New Roman (Body CS)"/>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251F81"/>
    <w:rPr>
      <w:b/>
      <w:bCs/>
      <w:smallCaps/>
      <w:color w:val="365F91" w:themeColor="accent1" w:themeShade="BF"/>
      <w:spacing w:val="5"/>
    </w:rPr>
  </w:style>
  <w:style w:type="character" w:styleId="FollowedHyperlink">
    <w:name w:val="FollowedHyperlink"/>
    <w:basedOn w:val="DefaultParagraphFont"/>
    <w:uiPriority w:val="99"/>
    <w:semiHidden/>
    <w:unhideWhenUsed/>
    <w:rsid w:val="00DE3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804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rbs.library.duke.edu/index.php/grbs/article/view/17015/7581"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grbs.library.duke.edu/index.php/grbs/article/view/17015/7581"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ithub.com/sasansom/epic-rhythm" TargetMode="External"/><Relationship Id="rId1" Type="http://schemas.openxmlformats.org/officeDocument/2006/relationships/hyperlink" Target="https://www.publicbooks.org/i-began-with-s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gsby:GRBS:convert:0828_GRBS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Macintosh%20HD:Users:krigsby:GRBS:convert:0828_GRBStemplate-1.dot</Template>
  <TotalTime>38</TotalTime>
  <Pages>23</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Kent Rigsby</dc:creator>
  <cp:keywords/>
  <cp:lastModifiedBy>Kent Rigsby</cp:lastModifiedBy>
  <cp:revision>7</cp:revision>
  <cp:lastPrinted>2024-07-31T14:14:00Z</cp:lastPrinted>
  <dcterms:created xsi:type="dcterms:W3CDTF">2024-07-13T21:06:00Z</dcterms:created>
  <dcterms:modified xsi:type="dcterms:W3CDTF">2024-07-31T14:14:00Z</dcterms:modified>
</cp:coreProperties>
</file>